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A0" w:rsidRDefault="000532A0">
      <w:pPr>
        <w:spacing w:after="0"/>
      </w:pPr>
    </w:p>
    <w:p w:rsidR="00645801" w:rsidRDefault="00645801">
      <w:pPr>
        <w:spacing w:after="0"/>
      </w:pPr>
    </w:p>
    <w:p w:rsidR="00645801" w:rsidRDefault="006845D3" w:rsidP="006845D3">
      <w:pPr>
        <w:tabs>
          <w:tab w:val="left" w:pos="4476"/>
        </w:tabs>
        <w:spacing w:after="0"/>
      </w:pPr>
      <w:r>
        <w:tab/>
      </w:r>
      <w:r w:rsidRPr="001B56D7">
        <w:rPr>
          <w:sz w:val="24"/>
        </w:rPr>
        <w:object w:dxaOrig="2191" w:dyaOrig="2847">
          <v:shape id="_x0000_i1025" type="#_x0000_t75" style="width:68.25pt;height:81pt" o:ole="">
            <v:imagedata r:id="rId7" o:title=""/>
          </v:shape>
          <o:OLEObject Type="Embed" ProgID="CDraw4" ShapeID="_x0000_i1025" DrawAspect="Content" ObjectID="_1797412726" r:id="rId8"/>
        </w:object>
      </w:r>
    </w:p>
    <w:p w:rsidR="00645801" w:rsidRDefault="00645801">
      <w:pPr>
        <w:spacing w:after="0"/>
      </w:pPr>
    </w:p>
    <w:p w:rsidR="00645801" w:rsidRDefault="0076114D" w:rsidP="00645801">
      <w:pPr>
        <w:pStyle w:val="Intestazione"/>
        <w:jc w:val="center"/>
      </w:pPr>
      <w:r w:rsidRPr="00645801">
        <w:rPr>
          <w:sz w:val="20"/>
        </w:rPr>
        <w:t xml:space="preserve"> </w:t>
      </w:r>
      <w:r w:rsidR="00645801">
        <w:rPr>
          <w:b/>
          <w:sz w:val="36"/>
          <w:szCs w:val="36"/>
        </w:rPr>
        <w:t xml:space="preserve">COMUNE DI </w:t>
      </w:r>
      <w:r w:rsidR="006845D3">
        <w:rPr>
          <w:b/>
          <w:sz w:val="36"/>
          <w:szCs w:val="36"/>
        </w:rPr>
        <w:t>VALGUARNERA CAROPEPE</w:t>
      </w:r>
    </w:p>
    <w:p w:rsidR="00645801" w:rsidRPr="006845D3" w:rsidRDefault="006845D3" w:rsidP="00645801">
      <w:pPr>
        <w:pStyle w:val="Intestazione"/>
        <w:tabs>
          <w:tab w:val="left" w:pos="360"/>
          <w:tab w:val="left" w:pos="6120"/>
        </w:tabs>
        <w:jc w:val="center"/>
        <w:rPr>
          <w:i/>
          <w:iCs/>
          <w:sz w:val="28"/>
          <w:szCs w:val="28"/>
        </w:rPr>
      </w:pPr>
      <w:r w:rsidRPr="006845D3">
        <w:rPr>
          <w:i/>
          <w:iCs/>
          <w:sz w:val="28"/>
          <w:szCs w:val="28"/>
        </w:rPr>
        <w:t>(Libero Consorzio Comunale di Enna)</w:t>
      </w:r>
      <w:r w:rsidR="00645801" w:rsidRPr="006845D3">
        <w:rPr>
          <w:i/>
          <w:iCs/>
          <w:sz w:val="28"/>
          <w:szCs w:val="28"/>
        </w:rPr>
        <w:tab/>
      </w:r>
    </w:p>
    <w:p w:rsidR="00645801" w:rsidRDefault="00645801" w:rsidP="006845D3">
      <w:pPr>
        <w:pStyle w:val="Intestazione"/>
        <w:jc w:val="center"/>
      </w:pPr>
      <w:r>
        <w:t xml:space="preserve">                               </w:t>
      </w:r>
      <w:r>
        <w:tab/>
      </w:r>
    </w:p>
    <w:p w:rsidR="000532A0" w:rsidRPr="00645801" w:rsidRDefault="0076114D">
      <w:pPr>
        <w:spacing w:after="79"/>
        <w:rPr>
          <w:lang w:val="it-IT"/>
        </w:rPr>
      </w:pPr>
      <w:r w:rsidRPr="00645801">
        <w:rPr>
          <w:rFonts w:ascii="Times New Roman" w:eastAsia="Times New Roman" w:hAnsi="Times New Roman" w:cs="Times New Roman"/>
          <w:sz w:val="20"/>
          <w:lang w:val="it-IT"/>
        </w:rPr>
        <w:t xml:space="preserve"> </w:t>
      </w:r>
    </w:p>
    <w:p w:rsidR="000532A0" w:rsidRPr="000E034E" w:rsidRDefault="0076114D" w:rsidP="000D413F">
      <w:pPr>
        <w:pBdr>
          <w:top w:val="single" w:sz="6" w:space="0" w:color="000000"/>
          <w:left w:val="single" w:sz="6" w:space="0" w:color="000000"/>
          <w:bottom w:val="single" w:sz="6" w:space="0" w:color="000000"/>
          <w:right w:val="single" w:sz="6" w:space="0" w:color="000000"/>
        </w:pBdr>
        <w:spacing w:after="70" w:line="480" w:lineRule="auto"/>
        <w:ind w:left="10" w:right="111" w:hanging="10"/>
        <w:jc w:val="center"/>
        <w:rPr>
          <w:rFonts w:ascii="Times New Roman" w:hAnsi="Times New Roman" w:cs="Times New Roman"/>
          <w:sz w:val="24"/>
          <w:szCs w:val="24"/>
          <w:lang w:val="it-IT"/>
        </w:rPr>
      </w:pPr>
      <w:r w:rsidRPr="000E034E">
        <w:rPr>
          <w:rFonts w:ascii="Times New Roman" w:eastAsia="Arial" w:hAnsi="Times New Roman" w:cs="Times New Roman"/>
          <w:sz w:val="24"/>
          <w:szCs w:val="24"/>
          <w:lang w:val="it-IT"/>
        </w:rPr>
        <w:t xml:space="preserve">BANDO PER IL CONFERIMENTO DELLE </w:t>
      </w:r>
      <w:r w:rsidR="000D413F" w:rsidRPr="000E034E">
        <w:rPr>
          <w:rFonts w:ascii="Times New Roman" w:hAnsi="Times New Roman" w:cs="Times New Roman"/>
          <w:sz w:val="24"/>
          <w:szCs w:val="24"/>
          <w:lang w:val="it-IT"/>
        </w:rPr>
        <w:t xml:space="preserve"> </w:t>
      </w:r>
      <w:r w:rsidRPr="000E034E">
        <w:rPr>
          <w:rFonts w:ascii="Times New Roman" w:eastAsia="Arial" w:hAnsi="Times New Roman" w:cs="Times New Roman"/>
          <w:sz w:val="24"/>
          <w:szCs w:val="24"/>
          <w:lang w:val="it-IT"/>
        </w:rPr>
        <w:t>PROGRESSIONI ECONOMICHE ALL’INTERNO DE</w:t>
      </w:r>
      <w:r w:rsidR="001C53E5" w:rsidRPr="000E034E">
        <w:rPr>
          <w:rFonts w:ascii="Times New Roman" w:eastAsia="Arial" w:hAnsi="Times New Roman" w:cs="Times New Roman"/>
          <w:sz w:val="24"/>
          <w:szCs w:val="24"/>
          <w:lang w:val="it-IT"/>
        </w:rPr>
        <w:t>I</w:t>
      </w:r>
      <w:r w:rsidRPr="000E034E">
        <w:rPr>
          <w:rFonts w:ascii="Times New Roman" w:eastAsia="Arial" w:hAnsi="Times New Roman" w:cs="Times New Roman"/>
          <w:sz w:val="24"/>
          <w:szCs w:val="24"/>
          <w:lang w:val="it-IT"/>
        </w:rPr>
        <w:t xml:space="preserve"> </w:t>
      </w:r>
      <w:r w:rsidR="001C53E5" w:rsidRPr="000E034E">
        <w:rPr>
          <w:rFonts w:ascii="Times New Roman" w:eastAsia="Arial" w:hAnsi="Times New Roman" w:cs="Times New Roman"/>
          <w:sz w:val="24"/>
          <w:szCs w:val="24"/>
          <w:lang w:val="it-IT"/>
        </w:rPr>
        <w:t>SETTORI</w:t>
      </w:r>
      <w:r w:rsidRPr="000E034E">
        <w:rPr>
          <w:rFonts w:ascii="Times New Roman" w:eastAsia="Arial" w:hAnsi="Times New Roman" w:cs="Times New Roman"/>
          <w:sz w:val="24"/>
          <w:szCs w:val="24"/>
          <w:lang w:val="it-IT"/>
        </w:rPr>
        <w:t xml:space="preserve"> </w:t>
      </w:r>
      <w:r w:rsidR="00DD53D9" w:rsidRPr="000E034E">
        <w:rPr>
          <w:rFonts w:ascii="Times New Roman" w:eastAsia="Arial" w:hAnsi="Times New Roman" w:cs="Times New Roman"/>
          <w:sz w:val="24"/>
          <w:szCs w:val="24"/>
          <w:lang w:val="it-IT"/>
        </w:rPr>
        <w:t xml:space="preserve">ATTRAVERSO  I DIFFERENZIALI STIPENDIALI  </w:t>
      </w:r>
      <w:r w:rsidRPr="000E034E">
        <w:rPr>
          <w:rFonts w:ascii="Times New Roman" w:eastAsia="Arial" w:hAnsi="Times New Roman" w:cs="Times New Roman"/>
          <w:sz w:val="24"/>
          <w:szCs w:val="24"/>
          <w:lang w:val="it-IT"/>
        </w:rPr>
        <w:t>– ANNO 202</w:t>
      </w:r>
      <w:r w:rsidR="006845D3" w:rsidRPr="000E034E">
        <w:rPr>
          <w:rFonts w:ascii="Times New Roman" w:eastAsia="Arial" w:hAnsi="Times New Roman" w:cs="Times New Roman"/>
          <w:sz w:val="24"/>
          <w:szCs w:val="24"/>
          <w:lang w:val="it-IT"/>
        </w:rPr>
        <w:t>4</w:t>
      </w:r>
      <w:r w:rsidRPr="000E034E">
        <w:rPr>
          <w:rFonts w:ascii="Times New Roman" w:eastAsia="Arial" w:hAnsi="Times New Roman" w:cs="Times New Roman"/>
          <w:sz w:val="24"/>
          <w:szCs w:val="24"/>
          <w:lang w:val="it-IT"/>
        </w:rPr>
        <w:t xml:space="preserve"> </w:t>
      </w:r>
    </w:p>
    <w:p w:rsidR="000532A0" w:rsidRPr="001C53E5" w:rsidRDefault="000532A0" w:rsidP="001C53E5">
      <w:pPr>
        <w:pBdr>
          <w:top w:val="single" w:sz="6" w:space="0" w:color="000000"/>
          <w:left w:val="single" w:sz="6" w:space="0" w:color="000000"/>
          <w:bottom w:val="single" w:sz="6" w:space="0" w:color="000000"/>
          <w:right w:val="single" w:sz="6" w:space="0" w:color="000000"/>
        </w:pBdr>
        <w:spacing w:after="0"/>
        <w:ind w:right="111"/>
        <w:jc w:val="center"/>
        <w:rPr>
          <w:b/>
          <w:bCs/>
          <w:lang w:val="it-IT"/>
        </w:rPr>
      </w:pPr>
    </w:p>
    <w:p w:rsidR="001C53E5" w:rsidRDefault="001C53E5" w:rsidP="001C53E5">
      <w:pPr>
        <w:spacing w:after="0"/>
        <w:jc w:val="center"/>
        <w:rPr>
          <w:rFonts w:ascii="Times New Roman" w:hAnsi="Times New Roman" w:cs="Times New Roman"/>
          <w:b/>
          <w:bCs/>
          <w:sz w:val="28"/>
          <w:szCs w:val="28"/>
          <w:lang w:val="it-IT"/>
        </w:rPr>
      </w:pPr>
    </w:p>
    <w:p w:rsidR="000532A0" w:rsidRPr="001C53E5" w:rsidRDefault="001C53E5" w:rsidP="001C53E5">
      <w:pPr>
        <w:spacing w:after="0"/>
        <w:jc w:val="center"/>
        <w:rPr>
          <w:rFonts w:ascii="Times New Roman" w:hAnsi="Times New Roman" w:cs="Times New Roman"/>
          <w:b/>
          <w:bCs/>
          <w:sz w:val="28"/>
          <w:szCs w:val="28"/>
        </w:rPr>
      </w:pPr>
      <w:r w:rsidRPr="001C53E5">
        <w:rPr>
          <w:rFonts w:ascii="Times New Roman" w:hAnsi="Times New Roman" w:cs="Times New Roman"/>
          <w:b/>
          <w:bCs/>
          <w:sz w:val="28"/>
          <w:szCs w:val="28"/>
          <w:lang w:val="it-IT"/>
        </w:rPr>
        <w:t>Il RESPONSABILE DEL SETTORE I</w:t>
      </w:r>
    </w:p>
    <w:p w:rsidR="000532A0" w:rsidRPr="0000151D" w:rsidRDefault="0076114D">
      <w:pPr>
        <w:spacing w:after="0"/>
        <w:rPr>
          <w:rFonts w:ascii="Times New Roman" w:hAnsi="Times New Roman" w:cs="Times New Roman"/>
          <w:sz w:val="24"/>
          <w:szCs w:val="24"/>
          <w:lang w:val="it-IT"/>
        </w:rPr>
      </w:pPr>
      <w:r w:rsidRPr="00645801">
        <w:rPr>
          <w:rFonts w:ascii="Arial" w:eastAsia="Arial" w:hAnsi="Arial" w:cs="Arial"/>
          <w:lang w:val="it-IT"/>
        </w:rPr>
        <w:t xml:space="preserve"> </w:t>
      </w:r>
    </w:p>
    <w:p w:rsidR="000532A0" w:rsidRPr="0000151D" w:rsidRDefault="0076114D">
      <w:pPr>
        <w:spacing w:after="5" w:line="250" w:lineRule="auto"/>
        <w:ind w:left="132" w:right="42"/>
        <w:jc w:val="both"/>
        <w:rPr>
          <w:rFonts w:ascii="Times New Roman" w:hAnsi="Times New Roman" w:cs="Times New Roman"/>
          <w:sz w:val="24"/>
          <w:szCs w:val="24"/>
          <w:lang w:val="it-IT"/>
        </w:rPr>
      </w:pPr>
      <w:r w:rsidRPr="0000151D">
        <w:rPr>
          <w:rFonts w:ascii="Times New Roman" w:eastAsia="Arial" w:hAnsi="Times New Roman" w:cs="Times New Roman"/>
          <w:color w:val="1A1A22"/>
          <w:sz w:val="24"/>
          <w:szCs w:val="24"/>
          <w:lang w:val="it-IT"/>
        </w:rPr>
        <w:t>VISTO:</w:t>
      </w:r>
      <w:r w:rsidRPr="0000151D">
        <w:rPr>
          <w:rFonts w:ascii="Times New Roman" w:eastAsia="Arial" w:hAnsi="Times New Roman" w:cs="Times New Roman"/>
          <w:sz w:val="24"/>
          <w:szCs w:val="24"/>
          <w:lang w:val="it-IT"/>
        </w:rPr>
        <w:t xml:space="preserve"> </w:t>
      </w:r>
    </w:p>
    <w:p w:rsidR="000532A0" w:rsidRPr="0000151D" w:rsidRDefault="00D70C6F">
      <w:pPr>
        <w:spacing w:after="5" w:line="250" w:lineRule="auto"/>
        <w:ind w:left="132" w:right="42"/>
        <w:jc w:val="both"/>
        <w:rPr>
          <w:rFonts w:ascii="Times New Roman" w:hAnsi="Times New Roman" w:cs="Times New Roman"/>
          <w:sz w:val="24"/>
          <w:szCs w:val="24"/>
          <w:lang w:val="it-IT"/>
        </w:rPr>
      </w:pPr>
      <w:r w:rsidRPr="0000151D">
        <w:rPr>
          <w:rFonts w:ascii="Times New Roman" w:eastAsia="Wingdings" w:hAnsi="Times New Roman" w:cs="Times New Roman"/>
          <w:color w:val="1A1A22"/>
          <w:sz w:val="24"/>
          <w:szCs w:val="24"/>
          <w:lang w:val="it-IT"/>
        </w:rPr>
        <w:t></w:t>
      </w:r>
      <w:r w:rsidR="0076114D" w:rsidRPr="0000151D">
        <w:rPr>
          <w:rFonts w:ascii="Times New Roman" w:eastAsia="Arial" w:hAnsi="Times New Roman" w:cs="Times New Roman"/>
          <w:color w:val="1A1A22"/>
          <w:sz w:val="24"/>
          <w:szCs w:val="24"/>
          <w:lang w:val="it-IT"/>
        </w:rPr>
        <w:t xml:space="preserve"> l’art. 14 del CCNL 16 novembre 2022 del comparto Funzioni Locali che disciplina l’istituto della </w:t>
      </w:r>
    </w:p>
    <w:p w:rsidR="000532A0" w:rsidRPr="0000151D" w:rsidRDefault="0076114D">
      <w:pPr>
        <w:spacing w:after="5" w:line="250" w:lineRule="auto"/>
        <w:ind w:left="416" w:right="42"/>
        <w:jc w:val="both"/>
        <w:rPr>
          <w:rFonts w:ascii="Times New Roman" w:hAnsi="Times New Roman" w:cs="Times New Roman"/>
          <w:sz w:val="24"/>
          <w:szCs w:val="24"/>
          <w:lang w:val="it-IT"/>
        </w:rPr>
      </w:pPr>
      <w:r w:rsidRPr="0000151D">
        <w:rPr>
          <w:rFonts w:ascii="Times New Roman" w:eastAsia="Arial" w:hAnsi="Times New Roman" w:cs="Times New Roman"/>
          <w:color w:val="1A1A22"/>
          <w:sz w:val="24"/>
          <w:szCs w:val="24"/>
          <w:lang w:val="it-IT"/>
        </w:rPr>
        <w:t>progressione economica all’interno delle aree;</w:t>
      </w:r>
      <w:r w:rsidRPr="0000151D">
        <w:rPr>
          <w:rFonts w:ascii="Times New Roman" w:eastAsia="Arial" w:hAnsi="Times New Roman" w:cs="Times New Roman"/>
          <w:sz w:val="24"/>
          <w:szCs w:val="24"/>
          <w:lang w:val="it-IT"/>
        </w:rPr>
        <w:t xml:space="preserve"> </w:t>
      </w:r>
    </w:p>
    <w:p w:rsidR="000532A0" w:rsidRPr="0000151D" w:rsidRDefault="0076114D">
      <w:pPr>
        <w:spacing w:after="0"/>
        <w:ind w:left="132"/>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Pr="0000151D" w:rsidRDefault="0076114D">
      <w:pPr>
        <w:spacing w:after="4" w:line="250" w:lineRule="auto"/>
        <w:ind w:left="132" w:right="41"/>
        <w:jc w:val="both"/>
        <w:rPr>
          <w:rFonts w:ascii="Times New Roman" w:hAnsi="Times New Roman" w:cs="Times New Roman"/>
          <w:sz w:val="24"/>
          <w:szCs w:val="24"/>
        </w:rPr>
      </w:pPr>
      <w:r w:rsidRPr="0000151D">
        <w:rPr>
          <w:rFonts w:ascii="Times New Roman" w:eastAsia="Arial" w:hAnsi="Times New Roman" w:cs="Times New Roman"/>
          <w:sz w:val="24"/>
          <w:szCs w:val="24"/>
        </w:rPr>
        <w:t xml:space="preserve">Richiamati: </w:t>
      </w:r>
    </w:p>
    <w:p w:rsidR="000532A0" w:rsidRPr="0000151D" w:rsidRDefault="0076114D" w:rsidP="00850516">
      <w:pPr>
        <w:numPr>
          <w:ilvl w:val="0"/>
          <w:numId w:val="1"/>
        </w:numPr>
        <w:spacing w:after="40" w:line="250" w:lineRule="auto"/>
        <w:ind w:left="567" w:right="429" w:hanging="360"/>
        <w:jc w:val="both"/>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i</w:t>
      </w:r>
      <w:r w:rsidRPr="0000151D">
        <w:rPr>
          <w:rFonts w:ascii="Times New Roman" w:eastAsia="Arial" w:hAnsi="Times New Roman" w:cs="Times New Roman"/>
          <w:color w:val="1A1A22"/>
          <w:sz w:val="24"/>
          <w:szCs w:val="24"/>
          <w:lang w:val="it-IT"/>
        </w:rPr>
        <w:t>l contratto collettivo decentrato integrativo triennio 202</w:t>
      </w:r>
      <w:r w:rsidR="001C53E5" w:rsidRPr="0000151D">
        <w:rPr>
          <w:rFonts w:ascii="Times New Roman" w:eastAsia="Arial" w:hAnsi="Times New Roman" w:cs="Times New Roman"/>
          <w:color w:val="1A1A22"/>
          <w:sz w:val="24"/>
          <w:szCs w:val="24"/>
          <w:lang w:val="it-IT"/>
        </w:rPr>
        <w:t>4</w:t>
      </w:r>
      <w:r w:rsidRPr="0000151D">
        <w:rPr>
          <w:rFonts w:ascii="Times New Roman" w:eastAsia="Arial" w:hAnsi="Times New Roman" w:cs="Times New Roman"/>
          <w:color w:val="1A1A22"/>
          <w:sz w:val="24"/>
          <w:szCs w:val="24"/>
          <w:lang w:val="it-IT"/>
        </w:rPr>
        <w:t>-202</w:t>
      </w:r>
      <w:r w:rsidR="001C53E5" w:rsidRPr="0000151D">
        <w:rPr>
          <w:rFonts w:ascii="Times New Roman" w:eastAsia="Arial" w:hAnsi="Times New Roman" w:cs="Times New Roman"/>
          <w:color w:val="1A1A22"/>
          <w:sz w:val="24"/>
          <w:szCs w:val="24"/>
          <w:lang w:val="it-IT"/>
        </w:rPr>
        <w:t xml:space="preserve">6 </w:t>
      </w:r>
      <w:r w:rsidRPr="0000151D">
        <w:rPr>
          <w:rFonts w:ascii="Times New Roman" w:eastAsia="Arial" w:hAnsi="Times New Roman" w:cs="Times New Roman"/>
          <w:color w:val="1A1A22"/>
          <w:sz w:val="24"/>
          <w:szCs w:val="24"/>
          <w:lang w:val="it-IT"/>
        </w:rPr>
        <w:t>(di seguito CC</w:t>
      </w:r>
      <w:r w:rsidR="00D70C6F" w:rsidRPr="0000151D">
        <w:rPr>
          <w:rFonts w:ascii="Times New Roman" w:eastAsia="Arial" w:hAnsi="Times New Roman" w:cs="Times New Roman"/>
          <w:color w:val="1A1A22"/>
          <w:sz w:val="24"/>
          <w:szCs w:val="24"/>
          <w:lang w:val="it-IT"/>
        </w:rPr>
        <w:t>D</w:t>
      </w:r>
      <w:r w:rsidRPr="0000151D">
        <w:rPr>
          <w:rFonts w:ascii="Times New Roman" w:eastAsia="Arial" w:hAnsi="Times New Roman" w:cs="Times New Roman"/>
          <w:color w:val="1A1A22"/>
          <w:sz w:val="24"/>
          <w:szCs w:val="24"/>
          <w:lang w:val="it-IT"/>
        </w:rPr>
        <w:t xml:space="preserve">I) sottoscritto il </w:t>
      </w:r>
      <w:r w:rsidR="001C53E5" w:rsidRPr="0000151D">
        <w:rPr>
          <w:rFonts w:ascii="Times New Roman" w:eastAsia="Arial" w:hAnsi="Times New Roman" w:cs="Times New Roman"/>
          <w:color w:val="1A1A22"/>
          <w:sz w:val="24"/>
          <w:szCs w:val="24"/>
          <w:lang w:val="it-IT"/>
        </w:rPr>
        <w:t>18</w:t>
      </w:r>
      <w:r w:rsidRPr="0000151D">
        <w:rPr>
          <w:rFonts w:ascii="Times New Roman" w:eastAsia="Arial" w:hAnsi="Times New Roman" w:cs="Times New Roman"/>
          <w:sz w:val="24"/>
          <w:szCs w:val="24"/>
          <w:lang w:val="it-IT"/>
        </w:rPr>
        <w:t>.</w:t>
      </w:r>
      <w:r w:rsidR="00D70C6F" w:rsidRPr="0000151D">
        <w:rPr>
          <w:rFonts w:ascii="Times New Roman" w:eastAsia="Arial" w:hAnsi="Times New Roman" w:cs="Times New Roman"/>
          <w:sz w:val="24"/>
          <w:szCs w:val="24"/>
          <w:lang w:val="it-IT"/>
        </w:rPr>
        <w:t>1</w:t>
      </w:r>
      <w:r w:rsidR="001C53E5" w:rsidRPr="0000151D">
        <w:rPr>
          <w:rFonts w:ascii="Times New Roman" w:eastAsia="Arial" w:hAnsi="Times New Roman" w:cs="Times New Roman"/>
          <w:sz w:val="24"/>
          <w:szCs w:val="24"/>
          <w:lang w:val="it-IT"/>
        </w:rPr>
        <w:t>2</w:t>
      </w:r>
      <w:r w:rsidRPr="0000151D">
        <w:rPr>
          <w:rFonts w:ascii="Times New Roman" w:eastAsia="Arial" w:hAnsi="Times New Roman" w:cs="Times New Roman"/>
          <w:sz w:val="24"/>
          <w:szCs w:val="24"/>
          <w:lang w:val="it-IT"/>
        </w:rPr>
        <w:t>.202</w:t>
      </w:r>
      <w:r w:rsidR="001C53E5" w:rsidRPr="0000151D">
        <w:rPr>
          <w:rFonts w:ascii="Times New Roman" w:eastAsia="Arial" w:hAnsi="Times New Roman" w:cs="Times New Roman"/>
          <w:sz w:val="24"/>
          <w:szCs w:val="24"/>
          <w:lang w:val="it-IT"/>
        </w:rPr>
        <w:t>4</w:t>
      </w:r>
      <w:r w:rsidRPr="0000151D">
        <w:rPr>
          <w:rFonts w:ascii="Times New Roman" w:eastAsia="Arial" w:hAnsi="Times New Roman" w:cs="Times New Roman"/>
          <w:sz w:val="24"/>
          <w:szCs w:val="24"/>
          <w:lang w:val="it-IT"/>
        </w:rPr>
        <w:t xml:space="preserve">, </w:t>
      </w:r>
      <w:r w:rsidRPr="0000151D">
        <w:rPr>
          <w:rFonts w:ascii="Times New Roman" w:eastAsia="Arial" w:hAnsi="Times New Roman" w:cs="Times New Roman"/>
          <w:color w:val="1A1A22"/>
          <w:sz w:val="24"/>
          <w:szCs w:val="24"/>
          <w:lang w:val="it-IT"/>
        </w:rPr>
        <w:t xml:space="preserve">che disciplina i criteri per l’effettuazione delle progressioni economiche </w:t>
      </w:r>
      <w:r w:rsidRPr="0000151D">
        <w:rPr>
          <w:rFonts w:ascii="Times New Roman" w:eastAsia="Arial" w:hAnsi="Times New Roman" w:cs="Times New Roman"/>
          <w:sz w:val="24"/>
          <w:szCs w:val="24"/>
          <w:lang w:val="it-IT"/>
        </w:rPr>
        <w:t xml:space="preserve">all’interno </w:t>
      </w:r>
      <w:r w:rsidR="0053205F" w:rsidRPr="0000151D">
        <w:rPr>
          <w:rFonts w:ascii="Times New Roman" w:eastAsia="Arial" w:hAnsi="Times New Roman" w:cs="Times New Roman"/>
          <w:sz w:val="24"/>
          <w:szCs w:val="24"/>
          <w:lang w:val="it-IT"/>
        </w:rPr>
        <w:t>dei settori</w:t>
      </w:r>
      <w:r w:rsidRPr="0000151D">
        <w:rPr>
          <w:rFonts w:ascii="Times New Roman" w:eastAsia="Arial" w:hAnsi="Times New Roman" w:cs="Times New Roman"/>
          <w:sz w:val="24"/>
          <w:szCs w:val="24"/>
          <w:lang w:val="it-IT"/>
        </w:rPr>
        <w:t xml:space="preserve"> d</w:t>
      </w:r>
      <w:r w:rsidRPr="0000151D">
        <w:rPr>
          <w:rFonts w:ascii="Times New Roman" w:eastAsia="Arial" w:hAnsi="Times New Roman" w:cs="Times New Roman"/>
          <w:color w:val="1A1A22"/>
          <w:sz w:val="24"/>
          <w:szCs w:val="24"/>
          <w:lang w:val="it-IT"/>
        </w:rPr>
        <w:t>i cui all’art. 14 del CCNL 16.11.2022;</w:t>
      </w:r>
      <w:r w:rsidRPr="0000151D">
        <w:rPr>
          <w:rFonts w:ascii="Times New Roman" w:eastAsia="Arial" w:hAnsi="Times New Roman" w:cs="Times New Roman"/>
          <w:sz w:val="24"/>
          <w:szCs w:val="24"/>
          <w:lang w:val="it-IT"/>
        </w:rPr>
        <w:t xml:space="preserve"> </w:t>
      </w:r>
    </w:p>
    <w:p w:rsidR="000532A0" w:rsidRPr="0000151D" w:rsidRDefault="000532A0">
      <w:pPr>
        <w:spacing w:after="0"/>
        <w:rPr>
          <w:rFonts w:ascii="Times New Roman" w:hAnsi="Times New Roman" w:cs="Times New Roman"/>
          <w:sz w:val="24"/>
          <w:szCs w:val="24"/>
          <w:lang w:val="it-IT"/>
        </w:rPr>
      </w:pPr>
    </w:p>
    <w:p w:rsidR="000532A0" w:rsidRPr="0000151D" w:rsidRDefault="0076114D">
      <w:pPr>
        <w:spacing w:after="5" w:line="250" w:lineRule="auto"/>
        <w:ind w:left="132" w:right="42"/>
        <w:jc w:val="both"/>
        <w:rPr>
          <w:rFonts w:ascii="Times New Roman" w:eastAsia="Arial" w:hAnsi="Times New Roman" w:cs="Times New Roman"/>
          <w:sz w:val="24"/>
          <w:szCs w:val="24"/>
          <w:lang w:val="it-IT"/>
        </w:rPr>
      </w:pPr>
      <w:r w:rsidRPr="0000151D">
        <w:rPr>
          <w:rFonts w:ascii="Times New Roman" w:eastAsia="Arial" w:hAnsi="Times New Roman" w:cs="Times New Roman"/>
          <w:color w:val="1A1A22"/>
          <w:sz w:val="24"/>
          <w:szCs w:val="24"/>
          <w:lang w:val="it-IT"/>
        </w:rPr>
        <w:t>In esecuzione:</w:t>
      </w:r>
      <w:r w:rsidRPr="0000151D">
        <w:rPr>
          <w:rFonts w:ascii="Times New Roman" w:eastAsia="Arial" w:hAnsi="Times New Roman" w:cs="Times New Roman"/>
          <w:sz w:val="24"/>
          <w:szCs w:val="24"/>
          <w:lang w:val="it-IT"/>
        </w:rPr>
        <w:t xml:space="preserve"> </w:t>
      </w:r>
    </w:p>
    <w:p w:rsidR="00DD53D9" w:rsidRPr="0000151D" w:rsidRDefault="00DD53D9">
      <w:pPr>
        <w:spacing w:after="5" w:line="250" w:lineRule="auto"/>
        <w:ind w:left="132" w:right="42"/>
        <w:jc w:val="both"/>
        <w:rPr>
          <w:rFonts w:ascii="Times New Roman" w:hAnsi="Times New Roman" w:cs="Times New Roman"/>
          <w:sz w:val="24"/>
          <w:szCs w:val="24"/>
          <w:lang w:val="it-IT"/>
        </w:rPr>
      </w:pPr>
    </w:p>
    <w:p w:rsidR="000532A0" w:rsidRPr="0000151D" w:rsidRDefault="0076114D">
      <w:pPr>
        <w:spacing w:after="5" w:line="250" w:lineRule="auto"/>
        <w:ind w:left="132" w:right="42"/>
        <w:jc w:val="both"/>
        <w:rPr>
          <w:rFonts w:ascii="Times New Roman" w:hAnsi="Times New Roman" w:cs="Times New Roman"/>
          <w:sz w:val="24"/>
          <w:szCs w:val="24"/>
          <w:lang w:val="it-IT"/>
        </w:rPr>
      </w:pPr>
      <w:r w:rsidRPr="0000151D">
        <w:rPr>
          <w:rFonts w:ascii="Times New Roman" w:eastAsia="Arial" w:hAnsi="Times New Roman" w:cs="Times New Roman"/>
          <w:color w:val="1A1A22"/>
          <w:sz w:val="24"/>
          <w:szCs w:val="24"/>
          <w:lang w:val="it-IT"/>
        </w:rPr>
        <w:t xml:space="preserve">della propria determinazione n. </w:t>
      </w:r>
      <w:r w:rsidR="00D70C6F" w:rsidRPr="0000151D">
        <w:rPr>
          <w:rFonts w:ascii="Times New Roman" w:eastAsia="Arial" w:hAnsi="Times New Roman" w:cs="Times New Roman"/>
          <w:color w:val="1A1A22"/>
          <w:sz w:val="24"/>
          <w:szCs w:val="24"/>
          <w:lang w:val="it-IT"/>
        </w:rPr>
        <w:t>______</w:t>
      </w:r>
      <w:r w:rsidRPr="0000151D">
        <w:rPr>
          <w:rFonts w:ascii="Times New Roman" w:eastAsia="Arial" w:hAnsi="Times New Roman" w:cs="Times New Roman"/>
          <w:sz w:val="24"/>
          <w:szCs w:val="24"/>
          <w:lang w:val="it-IT"/>
        </w:rPr>
        <w:t xml:space="preserve"> del </w:t>
      </w:r>
      <w:r w:rsidR="00D70C6F" w:rsidRPr="0000151D">
        <w:rPr>
          <w:rFonts w:ascii="Times New Roman" w:eastAsia="Arial" w:hAnsi="Times New Roman" w:cs="Times New Roman"/>
          <w:sz w:val="24"/>
          <w:szCs w:val="24"/>
          <w:lang w:val="it-IT"/>
        </w:rPr>
        <w:t xml:space="preserve">_________ </w:t>
      </w:r>
      <w:r w:rsidRPr="0000151D">
        <w:rPr>
          <w:rFonts w:ascii="Times New Roman" w:eastAsia="Arial" w:hAnsi="Times New Roman" w:cs="Times New Roman"/>
          <w:sz w:val="24"/>
          <w:szCs w:val="24"/>
          <w:lang w:val="it-IT"/>
        </w:rPr>
        <w:t>202</w:t>
      </w:r>
      <w:r w:rsidR="00DD53D9" w:rsidRPr="0000151D">
        <w:rPr>
          <w:rFonts w:ascii="Times New Roman" w:eastAsia="Arial" w:hAnsi="Times New Roman" w:cs="Times New Roman"/>
          <w:sz w:val="24"/>
          <w:szCs w:val="24"/>
          <w:lang w:val="it-IT"/>
        </w:rPr>
        <w:t>4</w:t>
      </w:r>
      <w:r w:rsidRPr="0000151D">
        <w:rPr>
          <w:rFonts w:ascii="Times New Roman" w:eastAsia="Arial" w:hAnsi="Times New Roman" w:cs="Times New Roman"/>
          <w:sz w:val="24"/>
          <w:szCs w:val="24"/>
          <w:lang w:val="it-IT"/>
        </w:rPr>
        <w:t xml:space="preserve"> </w:t>
      </w:r>
      <w:r w:rsidRPr="0000151D">
        <w:rPr>
          <w:rFonts w:ascii="Times New Roman" w:eastAsia="Arial" w:hAnsi="Times New Roman" w:cs="Times New Roman"/>
          <w:color w:val="1A1A22"/>
          <w:sz w:val="24"/>
          <w:szCs w:val="24"/>
          <w:lang w:val="it-IT"/>
        </w:rPr>
        <w:t>di approvazione del presente bando;</w:t>
      </w:r>
      <w:r w:rsidRPr="0000151D">
        <w:rPr>
          <w:rFonts w:ascii="Times New Roman" w:eastAsia="Arial" w:hAnsi="Times New Roman" w:cs="Times New Roman"/>
          <w:sz w:val="24"/>
          <w:szCs w:val="24"/>
          <w:lang w:val="it-IT"/>
        </w:rPr>
        <w:t xml:space="preserve">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Pr="00FF1A73" w:rsidRDefault="0076114D">
      <w:pPr>
        <w:spacing w:after="0"/>
        <w:ind w:left="10" w:right="940" w:hanging="10"/>
        <w:jc w:val="center"/>
        <w:rPr>
          <w:rFonts w:ascii="Times New Roman" w:hAnsi="Times New Roman" w:cs="Times New Roman"/>
          <w:b/>
          <w:bCs/>
          <w:sz w:val="24"/>
          <w:szCs w:val="24"/>
          <w:lang w:val="it-IT"/>
        </w:rPr>
      </w:pPr>
      <w:r w:rsidRPr="00FF1A73">
        <w:rPr>
          <w:rFonts w:ascii="Times New Roman" w:eastAsia="Arial" w:hAnsi="Times New Roman" w:cs="Times New Roman"/>
          <w:b/>
          <w:bCs/>
          <w:sz w:val="24"/>
          <w:szCs w:val="24"/>
          <w:lang w:val="it-IT"/>
        </w:rPr>
        <w:t xml:space="preserve">RENDE NOTO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Pr="0000151D" w:rsidRDefault="0076114D">
      <w:pPr>
        <w:pStyle w:val="Titolo1"/>
        <w:rPr>
          <w:rFonts w:ascii="Times New Roman" w:hAnsi="Times New Roman"/>
          <w:sz w:val="24"/>
          <w:szCs w:val="24"/>
        </w:rPr>
      </w:pPr>
      <w:r w:rsidRPr="0000151D">
        <w:rPr>
          <w:rFonts w:ascii="Times New Roman" w:hAnsi="Times New Roman"/>
          <w:sz w:val="24"/>
          <w:szCs w:val="24"/>
        </w:rPr>
        <w:t xml:space="preserve">ART. 1 - INDIZIONE DELLA PROCEDURA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Pr="0000151D" w:rsidRDefault="0076114D">
      <w:pPr>
        <w:spacing w:after="5" w:line="250" w:lineRule="auto"/>
        <w:ind w:left="132" w:right="42"/>
        <w:jc w:val="both"/>
        <w:rPr>
          <w:rFonts w:ascii="Times New Roman" w:hAnsi="Times New Roman" w:cs="Times New Roman"/>
          <w:sz w:val="24"/>
          <w:szCs w:val="24"/>
          <w:lang w:val="it-IT"/>
        </w:rPr>
      </w:pPr>
      <w:r w:rsidRPr="0000151D">
        <w:rPr>
          <w:rFonts w:ascii="Times New Roman" w:eastAsia="Arial" w:hAnsi="Times New Roman" w:cs="Times New Roman"/>
          <w:color w:val="1A1A22"/>
          <w:sz w:val="24"/>
          <w:szCs w:val="24"/>
          <w:lang w:val="it-IT"/>
        </w:rPr>
        <w:t xml:space="preserve">È indetta la procedura per il conferimento delle progressioni economiche all’interno </w:t>
      </w:r>
      <w:r w:rsidR="00DD53D9" w:rsidRPr="0000151D">
        <w:rPr>
          <w:rFonts w:ascii="Times New Roman" w:eastAsia="Arial" w:hAnsi="Times New Roman" w:cs="Times New Roman"/>
          <w:color w:val="1A1A22"/>
          <w:sz w:val="24"/>
          <w:szCs w:val="24"/>
          <w:lang w:val="it-IT"/>
        </w:rPr>
        <w:t>dei Settori attraverso i differenziali stipendiali</w:t>
      </w:r>
      <w:r w:rsidRPr="0000151D">
        <w:rPr>
          <w:rFonts w:ascii="Times New Roman" w:eastAsia="Arial" w:hAnsi="Times New Roman" w:cs="Times New Roman"/>
          <w:color w:val="1A1A22"/>
          <w:sz w:val="24"/>
          <w:szCs w:val="24"/>
          <w:lang w:val="it-IT"/>
        </w:rPr>
        <w:t xml:space="preserve">. </w:t>
      </w:r>
    </w:p>
    <w:p w:rsidR="000532A0" w:rsidRPr="0000151D" w:rsidRDefault="0076114D">
      <w:pPr>
        <w:spacing w:after="0"/>
        <w:ind w:left="132"/>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Pr="0000151D" w:rsidRDefault="0076114D">
      <w:pPr>
        <w:spacing w:after="5" w:line="250" w:lineRule="auto"/>
        <w:ind w:left="132" w:right="235"/>
        <w:jc w:val="both"/>
        <w:rPr>
          <w:rFonts w:ascii="Times New Roman" w:hAnsi="Times New Roman" w:cs="Times New Roman"/>
          <w:sz w:val="24"/>
          <w:szCs w:val="24"/>
          <w:lang w:val="it-IT"/>
        </w:rPr>
      </w:pPr>
      <w:r w:rsidRPr="0000151D">
        <w:rPr>
          <w:rFonts w:ascii="Times New Roman" w:eastAsia="Arial" w:hAnsi="Times New Roman" w:cs="Times New Roman"/>
          <w:color w:val="1A1A22"/>
          <w:sz w:val="24"/>
          <w:szCs w:val="24"/>
          <w:lang w:val="it-IT"/>
        </w:rPr>
        <w:t>Il bando è aperto esclusivame</w:t>
      </w:r>
      <w:r w:rsidR="00D70C6F" w:rsidRPr="0000151D">
        <w:rPr>
          <w:rFonts w:ascii="Times New Roman" w:eastAsia="Arial" w:hAnsi="Times New Roman" w:cs="Times New Roman"/>
          <w:color w:val="1A1A22"/>
          <w:sz w:val="24"/>
          <w:szCs w:val="24"/>
          <w:lang w:val="it-IT"/>
        </w:rPr>
        <w:t xml:space="preserve">nte ai dipendenti del Comune di </w:t>
      </w:r>
      <w:r w:rsidR="006845D3" w:rsidRPr="0000151D">
        <w:rPr>
          <w:rFonts w:ascii="Times New Roman" w:eastAsia="Arial" w:hAnsi="Times New Roman" w:cs="Times New Roman"/>
          <w:color w:val="1A1A22"/>
          <w:sz w:val="24"/>
          <w:szCs w:val="24"/>
          <w:lang w:val="it-IT"/>
        </w:rPr>
        <w:t>Valguarnera Caropepe</w:t>
      </w:r>
      <w:r w:rsidR="00D70C6F" w:rsidRPr="0000151D">
        <w:rPr>
          <w:rFonts w:ascii="Times New Roman" w:eastAsia="Arial" w:hAnsi="Times New Roman" w:cs="Times New Roman"/>
          <w:color w:val="1A1A22"/>
          <w:sz w:val="24"/>
          <w:szCs w:val="24"/>
          <w:lang w:val="it-IT"/>
        </w:rPr>
        <w:t xml:space="preserve"> </w:t>
      </w:r>
      <w:r w:rsidRPr="0000151D">
        <w:rPr>
          <w:rFonts w:ascii="Times New Roman" w:eastAsia="Arial" w:hAnsi="Times New Roman" w:cs="Times New Roman"/>
          <w:color w:val="1A1A22"/>
          <w:sz w:val="24"/>
          <w:szCs w:val="24"/>
          <w:lang w:val="it-IT"/>
        </w:rPr>
        <w:t>con rapporto di lavoro a tempo indeterminato, in servizio alla data del 1° gennaio 202</w:t>
      </w:r>
      <w:r w:rsidR="006845D3" w:rsidRPr="0000151D">
        <w:rPr>
          <w:rFonts w:ascii="Times New Roman" w:eastAsia="Arial" w:hAnsi="Times New Roman" w:cs="Times New Roman"/>
          <w:color w:val="1A1A22"/>
          <w:sz w:val="24"/>
          <w:szCs w:val="24"/>
          <w:lang w:val="it-IT"/>
        </w:rPr>
        <w:t>4</w:t>
      </w:r>
      <w:r w:rsidRPr="0000151D">
        <w:rPr>
          <w:rFonts w:ascii="Times New Roman" w:eastAsia="Arial" w:hAnsi="Times New Roman" w:cs="Times New Roman"/>
          <w:color w:val="1A1A22"/>
          <w:sz w:val="24"/>
          <w:szCs w:val="24"/>
          <w:lang w:val="it-IT"/>
        </w:rPr>
        <w:t>.</w:t>
      </w:r>
      <w:r w:rsidRPr="0000151D">
        <w:rPr>
          <w:rFonts w:ascii="Times New Roman" w:eastAsia="Arial" w:hAnsi="Times New Roman" w:cs="Times New Roman"/>
          <w:sz w:val="24"/>
          <w:szCs w:val="24"/>
          <w:lang w:val="it-IT"/>
        </w:rPr>
        <w:t xml:space="preserve">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Default="0076114D">
      <w:pPr>
        <w:spacing w:after="5" w:line="250" w:lineRule="auto"/>
        <w:ind w:left="132" w:right="42"/>
        <w:jc w:val="both"/>
        <w:rPr>
          <w:rFonts w:ascii="Times New Roman" w:eastAsia="Arial" w:hAnsi="Times New Roman" w:cs="Times New Roman"/>
          <w:sz w:val="24"/>
          <w:szCs w:val="24"/>
          <w:lang w:val="it-IT"/>
        </w:rPr>
      </w:pPr>
      <w:r w:rsidRPr="0000151D">
        <w:rPr>
          <w:rFonts w:ascii="Times New Roman" w:eastAsia="Arial" w:hAnsi="Times New Roman" w:cs="Times New Roman"/>
          <w:color w:val="1A1A22"/>
          <w:sz w:val="24"/>
          <w:szCs w:val="24"/>
          <w:lang w:val="it-IT"/>
        </w:rPr>
        <w:t>I suddetti dipendenti, in possesso dei requisiti indicati nel successivo art. 2, possono p</w:t>
      </w:r>
      <w:r w:rsidRPr="0000151D">
        <w:rPr>
          <w:rFonts w:ascii="Times New Roman" w:eastAsia="Arial" w:hAnsi="Times New Roman" w:cs="Times New Roman"/>
          <w:color w:val="1A1A20"/>
          <w:sz w:val="24"/>
          <w:szCs w:val="24"/>
          <w:lang w:val="it-IT"/>
        </w:rPr>
        <w:t>resentare domanda nei termini e modalità indicati nell'art. 4.</w:t>
      </w:r>
      <w:r w:rsidRPr="0000151D">
        <w:rPr>
          <w:rFonts w:ascii="Times New Roman" w:eastAsia="Arial" w:hAnsi="Times New Roman" w:cs="Times New Roman"/>
          <w:sz w:val="24"/>
          <w:szCs w:val="24"/>
          <w:lang w:val="it-IT"/>
        </w:rPr>
        <w:t xml:space="preserve"> </w:t>
      </w:r>
    </w:p>
    <w:p w:rsidR="006A383D" w:rsidRPr="0000151D" w:rsidRDefault="006A383D">
      <w:pPr>
        <w:spacing w:after="5" w:line="250" w:lineRule="auto"/>
        <w:ind w:left="132" w:right="42"/>
        <w:jc w:val="both"/>
        <w:rPr>
          <w:rFonts w:ascii="Times New Roman" w:hAnsi="Times New Roman" w:cs="Times New Roman"/>
          <w:sz w:val="24"/>
          <w:szCs w:val="24"/>
          <w:lang w:val="it-IT"/>
        </w:rPr>
      </w:pP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Pr="0000151D" w:rsidRDefault="0076114D">
      <w:pPr>
        <w:pStyle w:val="Titolo1"/>
        <w:ind w:right="153"/>
        <w:rPr>
          <w:rFonts w:ascii="Times New Roman" w:hAnsi="Times New Roman"/>
          <w:sz w:val="24"/>
          <w:szCs w:val="24"/>
        </w:rPr>
      </w:pPr>
      <w:r w:rsidRPr="0000151D">
        <w:rPr>
          <w:rFonts w:ascii="Times New Roman" w:hAnsi="Times New Roman"/>
          <w:sz w:val="24"/>
          <w:szCs w:val="24"/>
        </w:rPr>
        <w:lastRenderedPageBreak/>
        <w:t xml:space="preserve">ART. 2 - REQUISITI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b/>
          <w:sz w:val="24"/>
          <w:szCs w:val="24"/>
          <w:lang w:val="it-IT"/>
        </w:rPr>
        <w:t xml:space="preserve"> </w:t>
      </w:r>
    </w:p>
    <w:p w:rsidR="000532A0" w:rsidRPr="0000151D" w:rsidRDefault="0076114D">
      <w:pPr>
        <w:spacing w:after="4" w:line="250" w:lineRule="auto"/>
        <w:ind w:left="266" w:hanging="6"/>
        <w:jc w:val="both"/>
        <w:rPr>
          <w:rFonts w:ascii="Times New Roman" w:hAnsi="Times New Roman" w:cs="Times New Roman"/>
          <w:sz w:val="24"/>
          <w:szCs w:val="24"/>
          <w:lang w:val="it-IT"/>
        </w:rPr>
      </w:pPr>
      <w:r w:rsidRPr="0000151D">
        <w:rPr>
          <w:rFonts w:ascii="Times New Roman" w:eastAsia="Arial" w:hAnsi="Times New Roman" w:cs="Times New Roman"/>
          <w:color w:val="1A1A20"/>
          <w:sz w:val="24"/>
          <w:szCs w:val="24"/>
          <w:lang w:val="it-IT"/>
        </w:rPr>
        <w:t>Secondo quanto previsto dal CC</w:t>
      </w:r>
      <w:r w:rsidR="00D70C6F" w:rsidRPr="0000151D">
        <w:rPr>
          <w:rFonts w:ascii="Times New Roman" w:eastAsia="Arial" w:hAnsi="Times New Roman" w:cs="Times New Roman"/>
          <w:color w:val="1A1A20"/>
          <w:sz w:val="24"/>
          <w:szCs w:val="24"/>
          <w:lang w:val="it-IT"/>
        </w:rPr>
        <w:t>D</w:t>
      </w:r>
      <w:r w:rsidRPr="0000151D">
        <w:rPr>
          <w:rFonts w:ascii="Times New Roman" w:eastAsia="Arial" w:hAnsi="Times New Roman" w:cs="Times New Roman"/>
          <w:color w:val="1A1A20"/>
          <w:sz w:val="24"/>
          <w:szCs w:val="24"/>
          <w:lang w:val="it-IT"/>
        </w:rPr>
        <w:t xml:space="preserve">I </w:t>
      </w:r>
      <w:r w:rsidRPr="0000151D">
        <w:rPr>
          <w:rFonts w:ascii="Times New Roman" w:eastAsia="Arial" w:hAnsi="Times New Roman" w:cs="Times New Roman"/>
          <w:color w:val="1A1A22"/>
          <w:sz w:val="24"/>
          <w:szCs w:val="24"/>
          <w:lang w:val="it-IT"/>
        </w:rPr>
        <w:t>triennio 202</w:t>
      </w:r>
      <w:r w:rsidR="003A1AD0" w:rsidRPr="0000151D">
        <w:rPr>
          <w:rFonts w:ascii="Times New Roman" w:eastAsia="Arial" w:hAnsi="Times New Roman" w:cs="Times New Roman"/>
          <w:color w:val="1A1A22"/>
          <w:sz w:val="24"/>
          <w:szCs w:val="24"/>
          <w:lang w:val="it-IT"/>
        </w:rPr>
        <w:t>4</w:t>
      </w:r>
      <w:r w:rsidRPr="0000151D">
        <w:rPr>
          <w:rFonts w:ascii="Times New Roman" w:eastAsia="Arial" w:hAnsi="Times New Roman" w:cs="Times New Roman"/>
          <w:color w:val="1A1A22"/>
          <w:sz w:val="24"/>
          <w:szCs w:val="24"/>
          <w:lang w:val="it-IT"/>
        </w:rPr>
        <w:t>-202</w:t>
      </w:r>
      <w:r w:rsidR="003A1AD0" w:rsidRPr="0000151D">
        <w:rPr>
          <w:rFonts w:ascii="Times New Roman" w:eastAsia="Arial" w:hAnsi="Times New Roman" w:cs="Times New Roman"/>
          <w:color w:val="1A1A22"/>
          <w:sz w:val="24"/>
          <w:szCs w:val="24"/>
          <w:lang w:val="it-IT"/>
        </w:rPr>
        <w:t>6</w:t>
      </w:r>
      <w:r w:rsidRPr="0000151D">
        <w:rPr>
          <w:rFonts w:ascii="Times New Roman" w:eastAsia="Arial" w:hAnsi="Times New Roman" w:cs="Times New Roman"/>
          <w:color w:val="1A1A20"/>
          <w:sz w:val="24"/>
          <w:szCs w:val="24"/>
          <w:lang w:val="it-IT"/>
        </w:rPr>
        <w:t xml:space="preserve"> </w:t>
      </w:r>
      <w:r w:rsidR="00721778" w:rsidRPr="0000151D">
        <w:rPr>
          <w:rFonts w:ascii="Times New Roman" w:eastAsia="Arial" w:hAnsi="Times New Roman" w:cs="Times New Roman"/>
          <w:color w:val="1A1A20"/>
          <w:sz w:val="24"/>
          <w:szCs w:val="24"/>
          <w:lang w:val="it-IT"/>
        </w:rPr>
        <w:t xml:space="preserve">del </w:t>
      </w:r>
      <w:r w:rsidR="003A1AD0" w:rsidRPr="0000151D">
        <w:rPr>
          <w:rFonts w:ascii="Times New Roman" w:eastAsia="Arial" w:hAnsi="Times New Roman" w:cs="Times New Roman"/>
          <w:color w:val="1A1A20"/>
          <w:sz w:val="24"/>
          <w:szCs w:val="24"/>
          <w:lang w:val="it-IT"/>
        </w:rPr>
        <w:t>18</w:t>
      </w:r>
      <w:r w:rsidR="00721778" w:rsidRPr="0000151D">
        <w:rPr>
          <w:rFonts w:ascii="Times New Roman" w:eastAsia="Arial" w:hAnsi="Times New Roman" w:cs="Times New Roman"/>
          <w:color w:val="1A1A20"/>
          <w:sz w:val="24"/>
          <w:szCs w:val="24"/>
          <w:lang w:val="it-IT"/>
        </w:rPr>
        <w:t>/1</w:t>
      </w:r>
      <w:r w:rsidR="003A1AD0" w:rsidRPr="0000151D">
        <w:rPr>
          <w:rFonts w:ascii="Times New Roman" w:eastAsia="Arial" w:hAnsi="Times New Roman" w:cs="Times New Roman"/>
          <w:color w:val="1A1A20"/>
          <w:sz w:val="24"/>
          <w:szCs w:val="24"/>
          <w:lang w:val="it-IT"/>
        </w:rPr>
        <w:t>2</w:t>
      </w:r>
      <w:r w:rsidR="00721778" w:rsidRPr="0000151D">
        <w:rPr>
          <w:rFonts w:ascii="Times New Roman" w:eastAsia="Arial" w:hAnsi="Times New Roman" w:cs="Times New Roman"/>
          <w:color w:val="1A1A20"/>
          <w:sz w:val="24"/>
          <w:szCs w:val="24"/>
          <w:lang w:val="it-IT"/>
        </w:rPr>
        <w:t>/202</w:t>
      </w:r>
      <w:r w:rsidR="003A1AD0" w:rsidRPr="0000151D">
        <w:rPr>
          <w:rFonts w:ascii="Times New Roman" w:eastAsia="Arial" w:hAnsi="Times New Roman" w:cs="Times New Roman"/>
          <w:color w:val="1A1A20"/>
          <w:sz w:val="24"/>
          <w:szCs w:val="24"/>
          <w:lang w:val="it-IT"/>
        </w:rPr>
        <w:t>4</w:t>
      </w:r>
      <w:r w:rsidRPr="0000151D">
        <w:rPr>
          <w:rFonts w:ascii="Times New Roman" w:eastAsia="Arial" w:hAnsi="Times New Roman" w:cs="Times New Roman"/>
          <w:color w:val="1A1A20"/>
          <w:sz w:val="24"/>
          <w:szCs w:val="24"/>
          <w:lang w:val="it-IT"/>
        </w:rPr>
        <w:t xml:space="preserve"> per l'accesso alla presente selezione sono richiesti i seguenti requisiti generali</w:t>
      </w:r>
      <w:r w:rsidRPr="0000151D">
        <w:rPr>
          <w:rFonts w:ascii="Times New Roman" w:eastAsia="Arial" w:hAnsi="Times New Roman" w:cs="Times New Roman"/>
          <w:b/>
          <w:color w:val="1A1A20"/>
          <w:sz w:val="24"/>
          <w:szCs w:val="24"/>
          <w:lang w:val="it-IT"/>
        </w:rPr>
        <w:t>:</w:t>
      </w:r>
      <w:r w:rsidRPr="0000151D">
        <w:rPr>
          <w:rFonts w:ascii="Times New Roman" w:eastAsia="Arial" w:hAnsi="Times New Roman" w:cs="Times New Roman"/>
          <w:b/>
          <w:sz w:val="24"/>
          <w:szCs w:val="24"/>
          <w:lang w:val="it-IT"/>
        </w:rPr>
        <w:t xml:space="preserve">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b/>
          <w:sz w:val="24"/>
          <w:szCs w:val="24"/>
          <w:lang w:val="it-IT"/>
        </w:rPr>
        <w:t xml:space="preserve"> </w:t>
      </w:r>
    </w:p>
    <w:p w:rsidR="000532A0" w:rsidRPr="0000151D" w:rsidRDefault="0076114D">
      <w:pPr>
        <w:numPr>
          <w:ilvl w:val="0"/>
          <w:numId w:val="2"/>
        </w:numPr>
        <w:spacing w:after="4" w:line="250" w:lineRule="auto"/>
        <w:ind w:left="965" w:right="20" w:hanging="360"/>
        <w:jc w:val="both"/>
        <w:rPr>
          <w:rFonts w:ascii="Times New Roman" w:hAnsi="Times New Roman" w:cs="Times New Roman"/>
          <w:sz w:val="24"/>
          <w:szCs w:val="24"/>
          <w:lang w:val="it-IT"/>
        </w:rPr>
      </w:pPr>
      <w:r w:rsidRPr="0000151D">
        <w:rPr>
          <w:rFonts w:ascii="Times New Roman" w:eastAsia="Arial" w:hAnsi="Times New Roman" w:cs="Times New Roman"/>
          <w:color w:val="1A1A20"/>
          <w:sz w:val="24"/>
          <w:szCs w:val="24"/>
          <w:lang w:val="it-IT"/>
        </w:rPr>
        <w:t xml:space="preserve">essere dipendente a tempo indeterminato del comune di </w:t>
      </w:r>
      <w:r w:rsidR="003A1AD0" w:rsidRPr="0000151D">
        <w:rPr>
          <w:rFonts w:ascii="Times New Roman" w:eastAsia="Arial" w:hAnsi="Times New Roman" w:cs="Times New Roman"/>
          <w:color w:val="1A1A20"/>
          <w:sz w:val="24"/>
          <w:szCs w:val="24"/>
          <w:lang w:val="it-IT"/>
        </w:rPr>
        <w:t>Valguarnera Caropepe</w:t>
      </w:r>
      <w:r w:rsidRPr="0000151D">
        <w:rPr>
          <w:rFonts w:ascii="Times New Roman" w:eastAsia="Arial" w:hAnsi="Times New Roman" w:cs="Times New Roman"/>
          <w:color w:val="1A1A20"/>
          <w:sz w:val="24"/>
          <w:szCs w:val="24"/>
          <w:lang w:val="it-IT"/>
        </w:rPr>
        <w:t>, ivi compresi i dipendenti transitati a seguito di mobilità tra Enti, in qualsiasi categoria e posizione economica e con qualsiasi contratto, alla data di avvio della selezione;</w:t>
      </w:r>
      <w:r w:rsidRPr="0000151D">
        <w:rPr>
          <w:rFonts w:ascii="Times New Roman" w:eastAsia="Arial" w:hAnsi="Times New Roman" w:cs="Times New Roman"/>
          <w:sz w:val="24"/>
          <w:szCs w:val="24"/>
          <w:lang w:val="it-IT"/>
        </w:rPr>
        <w:t xml:space="preserve"> </w:t>
      </w:r>
    </w:p>
    <w:p w:rsidR="000532A0" w:rsidRPr="0000151D" w:rsidRDefault="0076114D">
      <w:pPr>
        <w:numPr>
          <w:ilvl w:val="0"/>
          <w:numId w:val="2"/>
        </w:numPr>
        <w:spacing w:after="4" w:line="250" w:lineRule="auto"/>
        <w:ind w:left="965" w:right="20" w:hanging="360"/>
        <w:jc w:val="both"/>
        <w:rPr>
          <w:rFonts w:ascii="Times New Roman" w:hAnsi="Times New Roman" w:cs="Times New Roman"/>
          <w:sz w:val="24"/>
          <w:szCs w:val="24"/>
          <w:lang w:val="it-IT"/>
        </w:rPr>
      </w:pPr>
      <w:r w:rsidRPr="0000151D">
        <w:rPr>
          <w:rFonts w:ascii="Times New Roman" w:eastAsia="Arial" w:hAnsi="Times New Roman" w:cs="Times New Roman"/>
          <w:color w:val="1A1A20"/>
          <w:sz w:val="24"/>
          <w:szCs w:val="24"/>
          <w:lang w:val="it-IT"/>
        </w:rPr>
        <w:t>permanenza nella posizione economica ricoperta da almeno 24 mesi, acquisita anche presso altri enti del comparto;</w:t>
      </w:r>
      <w:r w:rsidRPr="0000151D">
        <w:rPr>
          <w:rFonts w:ascii="Times New Roman" w:eastAsia="Arial" w:hAnsi="Times New Roman" w:cs="Times New Roman"/>
          <w:sz w:val="24"/>
          <w:szCs w:val="24"/>
          <w:lang w:val="it-IT"/>
        </w:rPr>
        <w:t xml:space="preserve"> </w:t>
      </w:r>
    </w:p>
    <w:p w:rsidR="000532A0" w:rsidRPr="0000151D" w:rsidRDefault="0076114D">
      <w:pPr>
        <w:numPr>
          <w:ilvl w:val="0"/>
          <w:numId w:val="2"/>
        </w:numPr>
        <w:spacing w:after="4" w:line="250" w:lineRule="auto"/>
        <w:ind w:left="965" w:right="20" w:hanging="360"/>
        <w:jc w:val="both"/>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non aver subito sanzioni disciplinari superiori al</w:t>
      </w:r>
      <w:r w:rsidR="00E56059" w:rsidRPr="0000151D">
        <w:rPr>
          <w:rFonts w:ascii="Times New Roman" w:eastAsia="Arial" w:hAnsi="Times New Roman" w:cs="Times New Roman"/>
          <w:sz w:val="24"/>
          <w:szCs w:val="24"/>
          <w:lang w:val="it-IT"/>
        </w:rPr>
        <w:t xml:space="preserve">la multa </w:t>
      </w:r>
      <w:r w:rsidRPr="0000151D">
        <w:rPr>
          <w:rFonts w:ascii="Times New Roman" w:eastAsia="Arial" w:hAnsi="Times New Roman" w:cs="Times New Roman"/>
          <w:sz w:val="24"/>
          <w:szCs w:val="24"/>
          <w:lang w:val="it-IT"/>
        </w:rPr>
        <w:t xml:space="preserve">nel </w:t>
      </w:r>
      <w:r w:rsidR="00E56059" w:rsidRPr="0000151D">
        <w:rPr>
          <w:rFonts w:ascii="Times New Roman" w:eastAsia="Arial" w:hAnsi="Times New Roman" w:cs="Times New Roman"/>
          <w:sz w:val="24"/>
          <w:szCs w:val="24"/>
          <w:lang w:val="it-IT"/>
        </w:rPr>
        <w:t xml:space="preserve">biennio </w:t>
      </w:r>
      <w:r w:rsidRPr="0000151D">
        <w:rPr>
          <w:rFonts w:ascii="Times New Roman" w:eastAsia="Arial" w:hAnsi="Times New Roman" w:cs="Times New Roman"/>
          <w:sz w:val="24"/>
          <w:szCs w:val="24"/>
          <w:lang w:val="it-IT"/>
        </w:rPr>
        <w:t>precedente alla</w:t>
      </w:r>
      <w:r w:rsidRPr="0000151D">
        <w:rPr>
          <w:rFonts w:ascii="Times New Roman" w:eastAsia="Arial" w:hAnsi="Times New Roman" w:cs="Times New Roman"/>
          <w:color w:val="1A1A20"/>
          <w:sz w:val="24"/>
          <w:szCs w:val="24"/>
          <w:lang w:val="it-IT"/>
        </w:rPr>
        <w:t xml:space="preserve"> data di avvio della selezione;</w:t>
      </w:r>
      <w:r w:rsidRPr="0000151D">
        <w:rPr>
          <w:rFonts w:ascii="Times New Roman" w:eastAsia="Arial" w:hAnsi="Times New Roman" w:cs="Times New Roman"/>
          <w:sz w:val="24"/>
          <w:szCs w:val="24"/>
          <w:lang w:val="it-IT"/>
        </w:rPr>
        <w:t xml:space="preserve"> </w:t>
      </w:r>
    </w:p>
    <w:p w:rsidR="000532A0" w:rsidRPr="0000151D" w:rsidRDefault="000532A0">
      <w:pPr>
        <w:spacing w:after="0"/>
        <w:rPr>
          <w:rFonts w:ascii="Times New Roman" w:hAnsi="Times New Roman" w:cs="Times New Roman"/>
          <w:sz w:val="24"/>
          <w:szCs w:val="24"/>
          <w:lang w:val="it-IT"/>
        </w:rPr>
      </w:pPr>
    </w:p>
    <w:p w:rsidR="000532A0" w:rsidRPr="0000151D" w:rsidRDefault="0076114D">
      <w:pPr>
        <w:spacing w:after="4" w:line="250" w:lineRule="auto"/>
        <w:ind w:left="143" w:hanging="6"/>
        <w:jc w:val="both"/>
        <w:rPr>
          <w:rFonts w:ascii="Times New Roman" w:hAnsi="Times New Roman" w:cs="Times New Roman"/>
          <w:sz w:val="24"/>
          <w:szCs w:val="24"/>
          <w:lang w:val="it-IT"/>
        </w:rPr>
      </w:pPr>
      <w:r w:rsidRPr="0000151D">
        <w:rPr>
          <w:rFonts w:ascii="Times New Roman" w:eastAsia="Arial" w:hAnsi="Times New Roman" w:cs="Times New Roman"/>
          <w:color w:val="1A1A20"/>
          <w:sz w:val="24"/>
          <w:szCs w:val="24"/>
          <w:lang w:val="it-IT"/>
        </w:rPr>
        <w:t xml:space="preserve">Il requisito di cui al punto B) </w:t>
      </w:r>
      <w:r w:rsidRPr="0000151D">
        <w:rPr>
          <w:rFonts w:ascii="Times New Roman" w:eastAsia="Arial" w:hAnsi="Times New Roman" w:cs="Times New Roman"/>
          <w:i/>
          <w:color w:val="1A1A20"/>
          <w:sz w:val="24"/>
          <w:szCs w:val="24"/>
          <w:lang w:val="it-IT"/>
        </w:rPr>
        <w:t xml:space="preserve">deve </w:t>
      </w:r>
      <w:r w:rsidRPr="0000151D">
        <w:rPr>
          <w:rFonts w:ascii="Times New Roman" w:eastAsia="Arial" w:hAnsi="Times New Roman" w:cs="Times New Roman"/>
          <w:color w:val="1A1A20"/>
          <w:sz w:val="24"/>
          <w:szCs w:val="24"/>
          <w:lang w:val="it-IT"/>
        </w:rPr>
        <w:t>essere posseduto alla data del 01 gennaio 202</w:t>
      </w:r>
      <w:r w:rsidR="00CA780C" w:rsidRPr="0000151D">
        <w:rPr>
          <w:rFonts w:ascii="Times New Roman" w:eastAsia="Arial" w:hAnsi="Times New Roman" w:cs="Times New Roman"/>
          <w:color w:val="1A1A20"/>
          <w:sz w:val="24"/>
          <w:szCs w:val="24"/>
          <w:lang w:val="it-IT"/>
        </w:rPr>
        <w:t>4</w:t>
      </w:r>
      <w:r w:rsidRPr="0000151D">
        <w:rPr>
          <w:rFonts w:ascii="Times New Roman" w:eastAsia="Arial" w:hAnsi="Times New Roman" w:cs="Times New Roman"/>
          <w:color w:val="1A1A20"/>
          <w:sz w:val="24"/>
          <w:szCs w:val="24"/>
          <w:lang w:val="it-IT"/>
        </w:rPr>
        <w:t>.</w:t>
      </w:r>
      <w:r w:rsidRPr="0000151D">
        <w:rPr>
          <w:rFonts w:ascii="Times New Roman" w:eastAsia="Arial" w:hAnsi="Times New Roman" w:cs="Times New Roman"/>
          <w:sz w:val="24"/>
          <w:szCs w:val="24"/>
          <w:lang w:val="it-IT"/>
        </w:rPr>
        <w:t xml:space="preserve">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sz w:val="24"/>
          <w:szCs w:val="24"/>
          <w:lang w:val="it-IT"/>
        </w:rPr>
        <w:t xml:space="preserve"> </w:t>
      </w:r>
    </w:p>
    <w:p w:rsidR="000532A0" w:rsidRPr="0000151D" w:rsidRDefault="0076114D">
      <w:pPr>
        <w:pStyle w:val="Titolo1"/>
        <w:rPr>
          <w:rFonts w:ascii="Times New Roman" w:hAnsi="Times New Roman"/>
          <w:sz w:val="24"/>
          <w:szCs w:val="24"/>
        </w:rPr>
      </w:pPr>
      <w:r w:rsidRPr="0000151D">
        <w:rPr>
          <w:rFonts w:ascii="Times New Roman" w:hAnsi="Times New Roman"/>
          <w:sz w:val="24"/>
          <w:szCs w:val="24"/>
        </w:rPr>
        <w:t xml:space="preserve">ART. 3 - CRITERI PER LA SELEZIONE </w:t>
      </w:r>
    </w:p>
    <w:p w:rsidR="000532A0" w:rsidRPr="0000151D" w:rsidRDefault="0076114D">
      <w:pPr>
        <w:spacing w:after="0"/>
        <w:rPr>
          <w:rFonts w:ascii="Times New Roman" w:hAnsi="Times New Roman" w:cs="Times New Roman"/>
          <w:sz w:val="24"/>
          <w:szCs w:val="24"/>
          <w:lang w:val="it-IT"/>
        </w:rPr>
      </w:pPr>
      <w:r w:rsidRPr="0000151D">
        <w:rPr>
          <w:rFonts w:ascii="Times New Roman" w:eastAsia="Arial" w:hAnsi="Times New Roman" w:cs="Times New Roman"/>
          <w:b/>
          <w:sz w:val="24"/>
          <w:szCs w:val="24"/>
          <w:lang w:val="it-IT"/>
        </w:rPr>
        <w:t xml:space="preserve"> </w:t>
      </w:r>
    </w:p>
    <w:p w:rsidR="000532A0" w:rsidRPr="0000151D" w:rsidRDefault="0076114D">
      <w:pPr>
        <w:spacing w:after="4" w:line="250" w:lineRule="auto"/>
        <w:ind w:left="252" w:hanging="6"/>
        <w:jc w:val="both"/>
        <w:rPr>
          <w:rFonts w:ascii="Times New Roman" w:eastAsia="Arial" w:hAnsi="Times New Roman" w:cs="Times New Roman"/>
          <w:sz w:val="24"/>
          <w:szCs w:val="24"/>
          <w:lang w:val="it-IT"/>
        </w:rPr>
      </w:pPr>
      <w:r w:rsidRPr="0000151D">
        <w:rPr>
          <w:rFonts w:ascii="Times New Roman" w:eastAsia="Arial" w:hAnsi="Times New Roman" w:cs="Times New Roman"/>
          <w:color w:val="1A1A20"/>
          <w:sz w:val="24"/>
          <w:szCs w:val="24"/>
          <w:lang w:val="it-IT"/>
        </w:rPr>
        <w:t xml:space="preserve">La selezione sarà effettuata sulla base dei criteri individuati dal Contratto collettivo decentrato integrativo </w:t>
      </w:r>
      <w:r w:rsidRPr="0000151D">
        <w:rPr>
          <w:rFonts w:ascii="Times New Roman" w:eastAsia="Arial" w:hAnsi="Times New Roman" w:cs="Times New Roman"/>
          <w:color w:val="1A1A22"/>
          <w:sz w:val="24"/>
          <w:szCs w:val="24"/>
          <w:lang w:val="it-IT"/>
        </w:rPr>
        <w:t xml:space="preserve">triennio </w:t>
      </w:r>
      <w:r w:rsidR="005C0B41" w:rsidRPr="0000151D">
        <w:rPr>
          <w:rFonts w:ascii="Times New Roman" w:eastAsia="Arial" w:hAnsi="Times New Roman" w:cs="Times New Roman"/>
          <w:color w:val="1A1A22"/>
          <w:sz w:val="24"/>
          <w:szCs w:val="24"/>
          <w:lang w:val="it-IT"/>
        </w:rPr>
        <w:t>2024-2026</w:t>
      </w:r>
      <w:r w:rsidR="005C0B41" w:rsidRPr="0000151D">
        <w:rPr>
          <w:rFonts w:ascii="Times New Roman" w:eastAsia="Arial" w:hAnsi="Times New Roman" w:cs="Times New Roman"/>
          <w:color w:val="1A1A20"/>
          <w:sz w:val="24"/>
          <w:szCs w:val="24"/>
          <w:lang w:val="it-IT"/>
        </w:rPr>
        <w:t xml:space="preserve"> del 18/12/2024</w:t>
      </w:r>
      <w:r w:rsidRPr="0000151D">
        <w:rPr>
          <w:rFonts w:ascii="Times New Roman" w:eastAsia="Arial" w:hAnsi="Times New Roman" w:cs="Times New Roman"/>
          <w:color w:val="1A1A20"/>
          <w:sz w:val="24"/>
          <w:szCs w:val="24"/>
          <w:lang w:val="it-IT"/>
        </w:rPr>
        <w:t>, come di seguito riportato:</w:t>
      </w:r>
      <w:r w:rsidRPr="0000151D">
        <w:rPr>
          <w:rFonts w:ascii="Times New Roman" w:eastAsia="Arial" w:hAnsi="Times New Roman" w:cs="Times New Roman"/>
          <w:sz w:val="24"/>
          <w:szCs w:val="24"/>
          <w:lang w:val="it-IT"/>
        </w:rPr>
        <w:t xml:space="preserve"> </w:t>
      </w:r>
    </w:p>
    <w:p w:rsidR="000D413F" w:rsidRPr="0000151D" w:rsidRDefault="000D413F">
      <w:pPr>
        <w:spacing w:after="4" w:line="250" w:lineRule="auto"/>
        <w:ind w:left="252" w:hanging="6"/>
        <w:jc w:val="both"/>
        <w:rPr>
          <w:rFonts w:ascii="Times New Roman" w:eastAsia="Arial" w:hAnsi="Times New Roman" w:cs="Times New Roman"/>
          <w:sz w:val="24"/>
          <w:szCs w:val="24"/>
          <w:lang w:val="it-IT"/>
        </w:rPr>
      </w:pPr>
    </w:p>
    <w:p w:rsidR="000D413F" w:rsidRPr="0000151D" w:rsidRDefault="000D413F" w:rsidP="000D413F">
      <w:pPr>
        <w:numPr>
          <w:ilvl w:val="1"/>
          <w:numId w:val="9"/>
        </w:numPr>
        <w:spacing w:after="0" w:line="227" w:lineRule="auto"/>
        <w:ind w:left="284" w:right="125"/>
        <w:jc w:val="both"/>
        <w:rPr>
          <w:rFonts w:ascii="Times New Roman" w:hAnsi="Times New Roman" w:cs="Times New Roman"/>
          <w:sz w:val="24"/>
          <w:szCs w:val="24"/>
          <w:lang w:val="it-IT"/>
        </w:rPr>
      </w:pPr>
      <w:r w:rsidRPr="0000151D">
        <w:rPr>
          <w:rFonts w:ascii="Times New Roman" w:hAnsi="Times New Roman" w:cs="Times New Roman"/>
          <w:sz w:val="24"/>
          <w:szCs w:val="24"/>
          <w:lang w:val="it-IT"/>
        </w:rPr>
        <w:t xml:space="preserve">Media delle ultime tre valutazioni individuali annuali conseguite o comunque le ultime valutazioni disponibili in ordine cronologico, qualora non sia stato possibile effettuare la valutazione  a causa di assenza dal servizio </w:t>
      </w:r>
      <w:r w:rsidR="004A52FA" w:rsidRPr="0000151D">
        <w:rPr>
          <w:rFonts w:ascii="Times New Roman" w:hAnsi="Times New Roman" w:cs="Times New Roman"/>
          <w:sz w:val="24"/>
          <w:szCs w:val="24"/>
          <w:lang w:val="it-IT"/>
        </w:rPr>
        <w:t>i</w:t>
      </w:r>
      <w:r w:rsidRPr="0000151D">
        <w:rPr>
          <w:rFonts w:ascii="Times New Roman" w:hAnsi="Times New Roman" w:cs="Times New Roman"/>
          <w:sz w:val="24"/>
          <w:szCs w:val="24"/>
          <w:lang w:val="it-IT"/>
        </w:rPr>
        <w:t>n relazione ad una delle annualità;</w:t>
      </w:r>
    </w:p>
    <w:p w:rsidR="000D413F" w:rsidRPr="0000151D" w:rsidRDefault="000D413F" w:rsidP="000D413F">
      <w:pPr>
        <w:spacing w:after="32" w:line="227" w:lineRule="auto"/>
        <w:ind w:left="284" w:right="125"/>
        <w:rPr>
          <w:rFonts w:ascii="Times New Roman" w:hAnsi="Times New Roman" w:cs="Times New Roman"/>
          <w:sz w:val="24"/>
          <w:szCs w:val="24"/>
          <w:lang w:val="it-IT"/>
        </w:rPr>
      </w:pPr>
    </w:p>
    <w:p w:rsidR="000D413F" w:rsidRPr="0000151D" w:rsidRDefault="000D413F" w:rsidP="000D413F">
      <w:pPr>
        <w:numPr>
          <w:ilvl w:val="1"/>
          <w:numId w:val="9"/>
        </w:numPr>
        <w:spacing w:after="32" w:line="227" w:lineRule="auto"/>
        <w:ind w:left="284" w:right="125"/>
        <w:jc w:val="both"/>
        <w:rPr>
          <w:rFonts w:ascii="Times New Roman" w:hAnsi="Times New Roman" w:cs="Times New Roman"/>
          <w:sz w:val="24"/>
          <w:szCs w:val="24"/>
          <w:lang w:val="it-IT"/>
        </w:rPr>
      </w:pPr>
      <w:r w:rsidRPr="0000151D">
        <w:rPr>
          <w:rFonts w:ascii="Times New Roman" w:hAnsi="Times New Roman" w:cs="Times New Roman"/>
          <w:sz w:val="24"/>
          <w:szCs w:val="24"/>
          <w:lang w:val="it-IT"/>
        </w:rPr>
        <w:t xml:space="preserve">Esperienza professionale. Si intende l'anzianità maturata nel medesimo profilo od equivalente, con o senza soluzione di continuità, anche a tempo determinato o a tempo </w:t>
      </w:r>
      <w:r w:rsidR="00AE200A">
        <w:rPr>
          <w:rFonts w:ascii="Times New Roman" w:hAnsi="Times New Roman" w:cs="Times New Roman"/>
          <w:noProof/>
          <w:sz w:val="24"/>
          <w:szCs w:val="24"/>
          <w:lang w:val="it-IT" w:eastAsia="it-IT"/>
        </w:rPr>
        <w:drawing>
          <wp:inline distT="0" distB="0" distL="0" distR="0">
            <wp:extent cx="9525" cy="76200"/>
            <wp:effectExtent l="19050" t="0" r="9525" b="0"/>
            <wp:docPr id="2" name="Picture 2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3"/>
                    <pic:cNvPicPr>
                      <a:picLocks noChangeAspect="1" noChangeArrowheads="1"/>
                    </pic:cNvPicPr>
                  </pic:nvPicPr>
                  <pic:blipFill>
                    <a:blip r:embed="rId9" cstate="print"/>
                    <a:srcRect/>
                    <a:stretch>
                      <a:fillRect/>
                    </a:stretch>
                  </pic:blipFill>
                  <pic:spPr bwMode="auto">
                    <a:xfrm>
                      <a:off x="0" y="0"/>
                      <a:ext cx="9525" cy="76200"/>
                    </a:xfrm>
                    <a:prstGeom prst="rect">
                      <a:avLst/>
                    </a:prstGeom>
                    <a:noFill/>
                    <a:ln w="9525">
                      <a:noFill/>
                      <a:miter lim="800000"/>
                      <a:headEnd/>
                      <a:tailEnd/>
                    </a:ln>
                  </pic:spPr>
                </pic:pic>
              </a:graphicData>
            </a:graphic>
          </wp:inline>
        </w:drawing>
      </w:r>
      <w:r w:rsidR="00AE200A">
        <w:rPr>
          <w:rFonts w:ascii="Times New Roman" w:hAnsi="Times New Roman" w:cs="Times New Roman"/>
          <w:noProof/>
          <w:sz w:val="24"/>
          <w:szCs w:val="24"/>
          <w:lang w:val="it-IT" w:eastAsia="it-IT"/>
        </w:rPr>
        <w:drawing>
          <wp:inline distT="0" distB="0" distL="0" distR="0">
            <wp:extent cx="9525" cy="9525"/>
            <wp:effectExtent l="19050" t="0" r="9525" b="0"/>
            <wp:docPr id="3" name="Picture 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6"/>
                    <pic:cNvPicPr>
                      <a:picLocks noChangeAspect="1" noChangeArrowheads="1"/>
                    </pic:cNvPicPr>
                  </pic:nvPicPr>
                  <pic:blipFill>
                    <a:blip r:embed="rId1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0151D">
        <w:rPr>
          <w:rFonts w:ascii="Times New Roman" w:hAnsi="Times New Roman" w:cs="Times New Roman"/>
          <w:sz w:val="24"/>
          <w:szCs w:val="24"/>
          <w:lang w:val="it-IT"/>
        </w:rPr>
        <w:t xml:space="preserve">parziale, nella stessa o altra amministrazione del comparto nonché, nel medesimo o </w:t>
      </w:r>
      <w:r w:rsidR="00AE200A">
        <w:rPr>
          <w:rFonts w:ascii="Times New Roman" w:hAnsi="Times New Roman" w:cs="Times New Roman"/>
          <w:noProof/>
          <w:sz w:val="24"/>
          <w:szCs w:val="24"/>
          <w:lang w:val="it-IT" w:eastAsia="it-IT"/>
        </w:rPr>
        <w:drawing>
          <wp:inline distT="0" distB="0" distL="0" distR="0">
            <wp:extent cx="9525" cy="38100"/>
            <wp:effectExtent l="19050" t="0" r="9525" b="0"/>
            <wp:docPr id="4" name="Picture 2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5"/>
                    <pic:cNvPicPr>
                      <a:picLocks noChangeAspect="1" noChangeArrowheads="1"/>
                    </pic:cNvPicPr>
                  </pic:nvPicPr>
                  <pic:blipFill>
                    <a:blip r:embed="rId11"/>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00151D">
        <w:rPr>
          <w:rFonts w:ascii="Times New Roman" w:hAnsi="Times New Roman" w:cs="Times New Roman"/>
          <w:sz w:val="24"/>
          <w:szCs w:val="24"/>
          <w:lang w:val="it-IT"/>
        </w:rPr>
        <w:t xml:space="preserve">corrispondente profilo, presso altre amministrazioni di comparti diversi, al 31/12 </w:t>
      </w:r>
      <w:r w:rsidR="00AE200A">
        <w:rPr>
          <w:rFonts w:ascii="Times New Roman" w:hAnsi="Times New Roman" w:cs="Times New Roman"/>
          <w:noProof/>
          <w:sz w:val="24"/>
          <w:szCs w:val="24"/>
          <w:lang w:val="it-IT" w:eastAsia="it-IT"/>
        </w:rPr>
        <w:drawing>
          <wp:inline distT="0" distB="0" distL="0" distR="0">
            <wp:extent cx="9525" cy="85725"/>
            <wp:effectExtent l="19050" t="0" r="9525" b="0"/>
            <wp:docPr id="5" name="Picture 2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7"/>
                    <pic:cNvPicPr>
                      <a:picLocks noChangeAspect="1" noChangeArrowheads="1"/>
                    </pic:cNvPicPr>
                  </pic:nvPicPr>
                  <pic:blipFill>
                    <a:blip r:embed="rId12" cstate="print"/>
                    <a:srcRect/>
                    <a:stretch>
                      <a:fillRect/>
                    </a:stretch>
                  </pic:blipFill>
                  <pic:spPr bwMode="auto">
                    <a:xfrm>
                      <a:off x="0" y="0"/>
                      <a:ext cx="9525" cy="85725"/>
                    </a:xfrm>
                    <a:prstGeom prst="rect">
                      <a:avLst/>
                    </a:prstGeom>
                    <a:noFill/>
                    <a:ln w="9525">
                      <a:noFill/>
                      <a:miter lim="800000"/>
                      <a:headEnd/>
                      <a:tailEnd/>
                    </a:ln>
                  </pic:spPr>
                </pic:pic>
              </a:graphicData>
            </a:graphic>
          </wp:inline>
        </w:drawing>
      </w:r>
      <w:r w:rsidRPr="0000151D">
        <w:rPr>
          <w:rFonts w:ascii="Times New Roman" w:hAnsi="Times New Roman" w:cs="Times New Roman"/>
          <w:sz w:val="24"/>
          <w:szCs w:val="24"/>
          <w:lang w:val="it-IT"/>
        </w:rPr>
        <w:t xml:space="preserve">dell'anno precedente l'attivazione dell'istituto, con esclusione dell'anzianità necessaria </w:t>
      </w:r>
      <w:r w:rsidR="00AE200A">
        <w:rPr>
          <w:rFonts w:ascii="Times New Roman" w:hAnsi="Times New Roman" w:cs="Times New Roman"/>
          <w:noProof/>
          <w:sz w:val="24"/>
          <w:szCs w:val="24"/>
          <w:lang w:val="it-IT" w:eastAsia="it-IT"/>
        </w:rPr>
        <w:drawing>
          <wp:inline distT="0" distB="0" distL="0" distR="0">
            <wp:extent cx="9525" cy="19050"/>
            <wp:effectExtent l="19050" t="0" r="9525" b="0"/>
            <wp:docPr id="6" name="Picture 2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9"/>
                    <pic:cNvPicPr>
                      <a:picLocks noChangeAspect="1" noChangeArrowheads="1"/>
                    </pic:cNvPicPr>
                  </pic:nvPicPr>
                  <pic:blipFill>
                    <a:blip r:embed="rId13"/>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00151D">
        <w:rPr>
          <w:rFonts w:ascii="Times New Roman" w:hAnsi="Times New Roman" w:cs="Times New Roman"/>
          <w:sz w:val="24"/>
          <w:szCs w:val="24"/>
          <w:lang w:val="it-IT"/>
        </w:rPr>
        <w:t>per accedere alla selezione</w:t>
      </w:r>
      <w:r w:rsidR="008165E1" w:rsidRPr="0000151D">
        <w:rPr>
          <w:rFonts w:ascii="Times New Roman" w:hAnsi="Times New Roman" w:cs="Times New Roman"/>
          <w:sz w:val="24"/>
          <w:szCs w:val="24"/>
          <w:lang w:val="it-IT"/>
        </w:rPr>
        <w:t>;</w:t>
      </w:r>
    </w:p>
    <w:p w:rsidR="000D413F" w:rsidRPr="0000151D" w:rsidRDefault="000D413F" w:rsidP="000D413F">
      <w:pPr>
        <w:spacing w:after="0" w:line="343" w:lineRule="auto"/>
        <w:ind w:left="284" w:right="34"/>
        <w:rPr>
          <w:rFonts w:ascii="Times New Roman" w:hAnsi="Times New Roman" w:cs="Times New Roman"/>
          <w:sz w:val="24"/>
          <w:szCs w:val="24"/>
          <w:lang w:val="it-IT"/>
        </w:rPr>
      </w:pPr>
      <w:r w:rsidRPr="0000151D">
        <w:rPr>
          <w:rFonts w:ascii="Times New Roman" w:hAnsi="Times New Roman" w:cs="Times New Roman"/>
          <w:sz w:val="24"/>
          <w:szCs w:val="24"/>
          <w:lang w:val="it-IT"/>
        </w:rPr>
        <w:t>Il punteggio previsto per ciascuna Area contrattuale sarà attribuito secondo la seguente formula:</w:t>
      </w:r>
      <w:r w:rsidR="00AE200A">
        <w:rPr>
          <w:rFonts w:ascii="Times New Roman" w:hAnsi="Times New Roman" w:cs="Times New Roman"/>
          <w:noProof/>
          <w:sz w:val="24"/>
          <w:szCs w:val="24"/>
          <w:lang w:val="it-IT" w:eastAsia="it-IT"/>
        </w:rPr>
        <w:drawing>
          <wp:inline distT="0" distB="0" distL="0" distR="0">
            <wp:extent cx="9525" cy="28575"/>
            <wp:effectExtent l="19050" t="0" r="9525" b="0"/>
            <wp:docPr id="7" name="Picture 2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1"/>
                    <pic:cNvPicPr>
                      <a:picLocks noChangeAspect="1" noChangeArrowheads="1"/>
                    </pic:cNvPicPr>
                  </pic:nvPicPr>
                  <pic:blipFill>
                    <a:blip r:embed="rId14" cstate="print"/>
                    <a:srcRect/>
                    <a:stretch>
                      <a:fillRect/>
                    </a:stretch>
                  </pic:blipFill>
                  <pic:spPr bwMode="auto">
                    <a:xfrm>
                      <a:off x="0" y="0"/>
                      <a:ext cx="9525" cy="28575"/>
                    </a:xfrm>
                    <a:prstGeom prst="rect">
                      <a:avLst/>
                    </a:prstGeom>
                    <a:noFill/>
                    <a:ln w="9525">
                      <a:noFill/>
                      <a:miter lim="800000"/>
                      <a:headEnd/>
                      <a:tailEnd/>
                    </a:ln>
                  </pic:spPr>
                </pic:pic>
              </a:graphicData>
            </a:graphic>
          </wp:inline>
        </w:drawing>
      </w:r>
    </w:p>
    <w:p w:rsidR="000D413F" w:rsidRPr="0000151D" w:rsidRDefault="000D413F" w:rsidP="000D413F">
      <w:pPr>
        <w:spacing w:line="228" w:lineRule="auto"/>
        <w:ind w:left="1023" w:right="226" w:hanging="5"/>
        <w:rPr>
          <w:rFonts w:ascii="Times New Roman" w:hAnsi="Times New Roman" w:cs="Times New Roman"/>
          <w:sz w:val="24"/>
          <w:szCs w:val="24"/>
          <w:lang w:val="it-IT"/>
        </w:rPr>
      </w:pPr>
      <w:r w:rsidRPr="0000151D">
        <w:rPr>
          <w:rFonts w:ascii="Times New Roman" w:hAnsi="Times New Roman" w:cs="Times New Roman"/>
          <w:sz w:val="24"/>
          <w:szCs w:val="24"/>
          <w:lang w:val="it-IT"/>
        </w:rPr>
        <w:t xml:space="preserve">Punteggio (punteggio max per Area contrattuale) x (n. anni e frazioni anno di </w:t>
      </w:r>
      <w:r w:rsidR="00AE200A">
        <w:rPr>
          <w:rFonts w:ascii="Times New Roman" w:hAnsi="Times New Roman" w:cs="Times New Roman"/>
          <w:noProof/>
          <w:sz w:val="24"/>
          <w:szCs w:val="24"/>
          <w:lang w:val="it-IT" w:eastAsia="it-IT"/>
        </w:rPr>
        <w:drawing>
          <wp:inline distT="0" distB="0" distL="0" distR="0">
            <wp:extent cx="9525" cy="133350"/>
            <wp:effectExtent l="19050" t="0" r="9525" b="0"/>
            <wp:docPr id="8" name="Picture 2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3"/>
                    <pic:cNvPicPr>
                      <a:picLocks noChangeAspect="1" noChangeArrowheads="1"/>
                    </pic:cNvPicPr>
                  </pic:nvPicPr>
                  <pic:blipFill>
                    <a:blip r:embed="rId15"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00151D">
        <w:rPr>
          <w:rFonts w:ascii="Times New Roman" w:hAnsi="Times New Roman" w:cs="Times New Roman"/>
          <w:sz w:val="24"/>
          <w:szCs w:val="24"/>
          <w:lang w:val="it-IT"/>
        </w:rPr>
        <w:t>anzianità del candidato nell’Area) / (n</w:t>
      </w:r>
      <w:r w:rsidR="00444D71" w:rsidRPr="0000151D">
        <w:rPr>
          <w:rFonts w:ascii="Times New Roman" w:hAnsi="Times New Roman" w:cs="Times New Roman"/>
          <w:sz w:val="24"/>
          <w:szCs w:val="24"/>
          <w:lang w:val="it-IT"/>
        </w:rPr>
        <w:t>.</w:t>
      </w:r>
      <w:r w:rsidRPr="0000151D">
        <w:rPr>
          <w:rFonts w:ascii="Times New Roman" w:hAnsi="Times New Roman" w:cs="Times New Roman"/>
          <w:sz w:val="24"/>
          <w:szCs w:val="24"/>
          <w:lang w:val="it-IT"/>
        </w:rPr>
        <w:t xml:space="preserve"> anni o frazioni di anno anzianità più elevata tra i candidati </w:t>
      </w:r>
      <w:r w:rsidR="00C71F12">
        <w:rPr>
          <w:rFonts w:ascii="Times New Roman" w:hAnsi="Times New Roman" w:cs="Times New Roman"/>
          <w:sz w:val="24"/>
          <w:szCs w:val="24"/>
          <w:lang w:val="it-IT"/>
        </w:rPr>
        <w:t>a</w:t>
      </w:r>
      <w:r w:rsidRPr="0000151D">
        <w:rPr>
          <w:rFonts w:ascii="Times New Roman" w:hAnsi="Times New Roman" w:cs="Times New Roman"/>
          <w:sz w:val="24"/>
          <w:szCs w:val="24"/>
          <w:lang w:val="it-IT"/>
        </w:rPr>
        <w:t>mmessi all'interno della stessa Area).</w:t>
      </w:r>
    </w:p>
    <w:p w:rsidR="00672E5F" w:rsidRPr="0000151D" w:rsidRDefault="00672E5F" w:rsidP="00672E5F">
      <w:pPr>
        <w:pStyle w:val="Normale1"/>
        <w:ind w:left="284"/>
        <w:rPr>
          <w:rFonts w:eastAsia="Cambria"/>
        </w:rPr>
      </w:pPr>
      <w:r w:rsidRPr="0000151D">
        <w:rPr>
          <w:rFonts w:eastAsia="Cambria"/>
        </w:rPr>
        <w:t xml:space="preserve">3. </w:t>
      </w:r>
      <w:r w:rsidR="003E32BF" w:rsidRPr="0000151D">
        <w:rPr>
          <w:rFonts w:eastAsia="Cambria"/>
        </w:rPr>
        <w:t xml:space="preserve"> </w:t>
      </w:r>
      <w:r w:rsidRPr="0000151D">
        <w:rPr>
          <w:rFonts w:eastAsia="Cambria"/>
        </w:rPr>
        <w:t>Le competenze professionali acquisite sono:</w:t>
      </w:r>
    </w:p>
    <w:p w:rsidR="00672E5F" w:rsidRPr="0000151D" w:rsidRDefault="00672E5F" w:rsidP="00672E5F">
      <w:pPr>
        <w:pStyle w:val="Normale1"/>
        <w:ind w:left="700"/>
        <w:rPr>
          <w:rFonts w:eastAsia="Cambria"/>
        </w:rPr>
      </w:pPr>
      <w:r w:rsidRPr="0000151D">
        <w:rPr>
          <w:rFonts w:eastAsia="Cambria"/>
        </w:rPr>
        <w:t>1) quelle certificate a seguito di percorsi formativi presso scuole, enti e istituti formativi riconosciuti nell’ordinamento giuridico italiano;</w:t>
      </w:r>
    </w:p>
    <w:p w:rsidR="00672E5F" w:rsidRPr="0000151D" w:rsidRDefault="00672E5F" w:rsidP="00672E5F">
      <w:pPr>
        <w:pStyle w:val="Normale1"/>
        <w:ind w:left="700"/>
        <w:rPr>
          <w:rFonts w:eastAsia="Cambria"/>
        </w:rPr>
      </w:pPr>
      <w:r w:rsidRPr="0000151D">
        <w:rPr>
          <w:rFonts w:eastAsia="Cambria"/>
        </w:rPr>
        <w:t>2) i titoli e le abilitazioni professionali conseguite fino alla data di decorrenza dell’attribuzione economica e giuridica della P.E.O., purché attinenti alle attività e funzioni del Comune;</w:t>
      </w:r>
    </w:p>
    <w:p w:rsidR="00672E5F" w:rsidRPr="0000151D" w:rsidRDefault="00672E5F" w:rsidP="00672E5F">
      <w:pPr>
        <w:pStyle w:val="Normale1"/>
        <w:ind w:left="700"/>
        <w:rPr>
          <w:rFonts w:eastAsia="Cambria"/>
        </w:rPr>
      </w:pPr>
      <w:r w:rsidRPr="0000151D">
        <w:rPr>
          <w:rFonts w:eastAsia="Cambria"/>
        </w:rPr>
        <w:t>3) la frequenza certificata dal soggetto formatore a corsi di formazione o aggiornamento professionale nel biennio che precede l’anno di attivazione dell’istituto.</w:t>
      </w:r>
    </w:p>
    <w:p w:rsidR="00672E5F" w:rsidRPr="0000151D" w:rsidRDefault="00672E5F" w:rsidP="00672E5F">
      <w:pPr>
        <w:pStyle w:val="Normale1"/>
        <w:ind w:left="700"/>
        <w:rPr>
          <w:rFonts w:eastAsia="Cambria"/>
        </w:rPr>
      </w:pPr>
      <w:r w:rsidRPr="0000151D">
        <w:rPr>
          <w:rFonts w:eastAsia="Cambria"/>
        </w:rPr>
        <w:t>Ai titoli e alle abilitazioni professionali vengono attribuiti i punteggi come di seguito specificati distinti per Area contrattuale di appartenenza; per ciascuna tipologia di titolo, se ne può considerare solo uno e il possesso di ulteriori sarà valutato nell’ambito dell’ultima tipologia "Ulteriori titoli" se in essa ricompresi.</w:t>
      </w:r>
    </w:p>
    <w:p w:rsidR="00672E5F" w:rsidRPr="00850516" w:rsidRDefault="00672E5F" w:rsidP="00672E5F">
      <w:pPr>
        <w:pStyle w:val="Normale1"/>
        <w:ind w:left="700"/>
        <w:rPr>
          <w:rFonts w:eastAsia="Cambria"/>
        </w:rPr>
      </w:pPr>
      <w:r w:rsidRPr="0000151D">
        <w:rPr>
          <w:rFonts w:eastAsia="Cambria"/>
        </w:rPr>
        <w:t>I corsi di formazione/aggiornamento già valutati ai fini di una progressione orizzontale, con</w:t>
      </w:r>
      <w:r w:rsidRPr="00850516">
        <w:rPr>
          <w:rFonts w:eastAsia="Cambria"/>
        </w:rPr>
        <w:t xml:space="preserve"> esito positivo per il candidato, non saranno più considerati ai fini della valutazione di una nuova procedura di selezione comparativa.</w:t>
      </w:r>
    </w:p>
    <w:p w:rsidR="00672E5F" w:rsidRPr="00850516" w:rsidRDefault="00672E5F" w:rsidP="00672E5F">
      <w:pPr>
        <w:pStyle w:val="Normale1"/>
        <w:ind w:left="700"/>
        <w:rPr>
          <w:rFonts w:eastAsia="Cambria"/>
        </w:rPr>
      </w:pPr>
      <w:r w:rsidRPr="00850516">
        <w:rPr>
          <w:rFonts w:eastAsia="Cambria"/>
        </w:rPr>
        <w:lastRenderedPageBreak/>
        <w:t>Non sono valutabili i corsi per la formazione obbligatoria (es. corsi per mantenimento iscrizione in albi/ordini, prevenzione della corruzione, sicurezza luoghi di lavoro)</w:t>
      </w:r>
    </w:p>
    <w:p w:rsidR="00672E5F" w:rsidRPr="00850516" w:rsidRDefault="00672E5F" w:rsidP="00672E5F">
      <w:pPr>
        <w:pStyle w:val="Normale1"/>
        <w:ind w:left="700"/>
        <w:rPr>
          <w:rFonts w:eastAsia="Cambria"/>
        </w:rPr>
      </w:pPr>
      <w:r w:rsidRPr="00850516">
        <w:rPr>
          <w:rFonts w:eastAsia="Cambria"/>
        </w:rPr>
        <w:t>Non sono valutabili i titoli necessari, a normativa vigente, per l’accesso mediante concorso.</w:t>
      </w:r>
    </w:p>
    <w:p w:rsidR="00672E5F" w:rsidRPr="00850516" w:rsidRDefault="00672E5F" w:rsidP="00672E5F">
      <w:pPr>
        <w:pStyle w:val="Normale1"/>
        <w:ind w:left="700"/>
        <w:rPr>
          <w:rFonts w:eastAsia="Cambria"/>
        </w:rPr>
      </w:pPr>
    </w:p>
    <w:p w:rsidR="00672E5F" w:rsidRPr="00850516" w:rsidRDefault="00672E5F" w:rsidP="00672E5F">
      <w:pPr>
        <w:pStyle w:val="Normale1"/>
        <w:ind w:left="700"/>
        <w:rPr>
          <w:rFonts w:eastAsia="Cambria"/>
        </w:rPr>
      </w:pPr>
    </w:p>
    <w:tbl>
      <w:tblPr>
        <w:tblW w:w="9705" w:type="dxa"/>
        <w:jc w:val="center"/>
        <w:tblLayout w:type="fixed"/>
        <w:tblLook w:val="0600"/>
      </w:tblPr>
      <w:tblGrid>
        <w:gridCol w:w="6375"/>
        <w:gridCol w:w="3330"/>
      </w:tblGrid>
      <w:tr w:rsidR="00672E5F" w:rsidRPr="00850516" w:rsidTr="004330CD">
        <w:trPr>
          <w:cantSplit/>
          <w:trHeight w:val="228"/>
          <w:tblHeader/>
          <w:jc w:val="center"/>
        </w:trPr>
        <w:tc>
          <w:tcPr>
            <w:tcW w:w="9705" w:type="dxa"/>
            <w:gridSpan w:val="2"/>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jc w:val="center"/>
              <w:rPr>
                <w:rFonts w:eastAsia="Cambria"/>
                <w:b/>
              </w:rPr>
            </w:pPr>
            <w:r w:rsidRPr="00850516">
              <w:rPr>
                <w:rFonts w:eastAsia="Cambria"/>
                <w:b/>
              </w:rPr>
              <w:t xml:space="preserve">AREA  OPERATORI E OPERATORI ESPERTI </w:t>
            </w:r>
          </w:p>
        </w:tc>
      </w:tr>
      <w:tr w:rsidR="00672E5F" w:rsidRPr="00850516" w:rsidTr="004330CD">
        <w:trPr>
          <w:cantSplit/>
          <w:trHeight w:val="244"/>
          <w:tblHeader/>
          <w:jc w:val="center"/>
        </w:trPr>
        <w:tc>
          <w:tcPr>
            <w:tcW w:w="9705" w:type="dxa"/>
            <w:gridSpan w:val="2"/>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jc w:val="center"/>
              <w:rPr>
                <w:rFonts w:eastAsia="Cambria"/>
                <w:b/>
                <w:i/>
              </w:rPr>
            </w:pPr>
            <w:r w:rsidRPr="00850516">
              <w:rPr>
                <w:rFonts w:eastAsia="Cambria"/>
                <w:b/>
                <w:i/>
              </w:rPr>
              <w:t>Titolo di accesso: laurea triennale</w:t>
            </w:r>
          </w:p>
        </w:tc>
      </w:tr>
      <w:tr w:rsidR="00672E5F" w:rsidRPr="00850516" w:rsidTr="004330CD">
        <w:trPr>
          <w:cantSplit/>
          <w:trHeight w:val="244"/>
          <w:tblHeader/>
          <w:jc w:val="center"/>
        </w:trPr>
        <w:tc>
          <w:tcPr>
            <w:tcW w:w="6375" w:type="dxa"/>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ind w:left="34"/>
              <w:jc w:val="center"/>
              <w:rPr>
                <w:rFonts w:eastAsia="Cambria"/>
                <w:b/>
              </w:rPr>
            </w:pPr>
            <w:r w:rsidRPr="00850516">
              <w:rPr>
                <w:rFonts w:eastAsia="Cambria"/>
                <w:b/>
              </w:rPr>
              <w:t>Titolo</w:t>
            </w:r>
          </w:p>
        </w:tc>
        <w:tc>
          <w:tcPr>
            <w:tcW w:w="3330" w:type="dxa"/>
            <w:tcBorders>
              <w:top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jc w:val="center"/>
              <w:rPr>
                <w:rFonts w:eastAsia="Cambria"/>
                <w:b/>
              </w:rPr>
            </w:pPr>
            <w:r w:rsidRPr="00850516">
              <w:rPr>
                <w:rFonts w:eastAsia="Cambria"/>
                <w:b/>
              </w:rPr>
              <w:t>Punti max 10</w:t>
            </w:r>
          </w:p>
        </w:tc>
      </w:tr>
      <w:tr w:rsidR="00672E5F" w:rsidRPr="00850516" w:rsidTr="004330CD">
        <w:trPr>
          <w:cantSplit/>
          <w:trHeight w:val="251"/>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 xml:space="preserve">Diploma di scuola secondaria </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4</w:t>
            </w:r>
          </w:p>
        </w:tc>
      </w:tr>
      <w:tr w:rsidR="00672E5F" w:rsidRPr="00850516" w:rsidTr="004330CD">
        <w:trPr>
          <w:cantSplit/>
          <w:trHeight w:val="261"/>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 xml:space="preserve">Attestato di qualifica (assorbito dal Diploma) </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2</w:t>
            </w:r>
          </w:p>
        </w:tc>
      </w:tr>
      <w:tr w:rsidR="00672E5F" w:rsidRPr="00850516" w:rsidTr="004330CD">
        <w:trPr>
          <w:cantSplit/>
          <w:trHeight w:val="555"/>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 xml:space="preserve">Secondo diploma </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3</w:t>
            </w:r>
          </w:p>
        </w:tc>
      </w:tr>
      <w:tr w:rsidR="00672E5F" w:rsidRPr="00850516" w:rsidTr="004330CD">
        <w:trPr>
          <w:cantSplit/>
          <w:trHeight w:val="455"/>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Corso di formazione e aggiornamento professionale</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0, 2 per corsi di durata superiore almeno 6 ore, entro il limite di 3 punti</w:t>
            </w:r>
          </w:p>
        </w:tc>
      </w:tr>
    </w:tbl>
    <w:p w:rsidR="00672E5F" w:rsidRPr="00850516" w:rsidRDefault="00672E5F" w:rsidP="00672E5F">
      <w:pPr>
        <w:pStyle w:val="Normale1"/>
        <w:ind w:left="700"/>
        <w:rPr>
          <w:strike/>
        </w:rPr>
      </w:pPr>
    </w:p>
    <w:tbl>
      <w:tblPr>
        <w:tblW w:w="9626" w:type="dxa"/>
        <w:jc w:val="center"/>
        <w:tblLayout w:type="fixed"/>
        <w:tblLook w:val="0600"/>
      </w:tblPr>
      <w:tblGrid>
        <w:gridCol w:w="5948"/>
        <w:gridCol w:w="3678"/>
      </w:tblGrid>
      <w:tr w:rsidR="00672E5F" w:rsidRPr="00850516" w:rsidTr="004330CD">
        <w:trPr>
          <w:cantSplit/>
          <w:trHeight w:val="270"/>
          <w:tblHeader/>
          <w:jc w:val="center"/>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ind w:left="7"/>
              <w:jc w:val="center"/>
              <w:rPr>
                <w:rFonts w:eastAsia="Cambria"/>
                <w:b/>
              </w:rPr>
            </w:pPr>
            <w:r w:rsidRPr="00850516">
              <w:rPr>
                <w:rFonts w:eastAsia="Cambria"/>
                <w:b/>
              </w:rPr>
              <w:t>AREA ISTRUTTORI</w:t>
            </w:r>
          </w:p>
        </w:tc>
      </w:tr>
      <w:tr w:rsidR="00672E5F" w:rsidRPr="00850516" w:rsidTr="004330CD">
        <w:trPr>
          <w:cantSplit/>
          <w:trHeight w:val="206"/>
          <w:tblHeader/>
          <w:jc w:val="center"/>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ind w:left="7"/>
              <w:jc w:val="center"/>
              <w:rPr>
                <w:rFonts w:eastAsia="Cambria"/>
                <w:b/>
                <w:i/>
              </w:rPr>
            </w:pPr>
            <w:r w:rsidRPr="00850516">
              <w:rPr>
                <w:rFonts w:eastAsia="Cambria"/>
                <w:b/>
                <w:i/>
              </w:rPr>
              <w:t>Titolo di accesso: diploma di scuola secondaria superiore</w:t>
            </w:r>
          </w:p>
        </w:tc>
      </w:tr>
      <w:tr w:rsidR="00672E5F" w:rsidRPr="00850516" w:rsidTr="004330CD">
        <w:trPr>
          <w:cantSplit/>
          <w:trHeight w:val="170"/>
          <w:tblHeader/>
          <w:jc w:val="center"/>
        </w:trPr>
        <w:tc>
          <w:tcPr>
            <w:tcW w:w="5948" w:type="dxa"/>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ind w:left="700"/>
              <w:jc w:val="center"/>
              <w:rPr>
                <w:rFonts w:eastAsia="Cambria"/>
                <w:b/>
              </w:rPr>
            </w:pPr>
            <w:r w:rsidRPr="00850516">
              <w:rPr>
                <w:rFonts w:eastAsia="Cambria"/>
                <w:b/>
              </w:rPr>
              <w:t>Titolo</w:t>
            </w:r>
          </w:p>
        </w:tc>
        <w:tc>
          <w:tcPr>
            <w:tcW w:w="3678" w:type="dxa"/>
            <w:tcBorders>
              <w:top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ind w:left="7"/>
              <w:jc w:val="center"/>
              <w:rPr>
                <w:rFonts w:eastAsia="Cambria"/>
                <w:b/>
              </w:rPr>
            </w:pPr>
            <w:r w:rsidRPr="00850516">
              <w:rPr>
                <w:rFonts w:eastAsia="Cambria"/>
                <w:b/>
              </w:rPr>
              <w:t>Punti max 10</w:t>
            </w:r>
          </w:p>
        </w:tc>
      </w:tr>
      <w:tr w:rsidR="00672E5F" w:rsidRPr="00850516" w:rsidTr="004330CD">
        <w:trPr>
          <w:cantSplit/>
          <w:trHeight w:val="274"/>
          <w:tblHeader/>
          <w:jc w:val="center"/>
        </w:trPr>
        <w:tc>
          <w:tcPr>
            <w:tcW w:w="5948"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18"/>
              <w:rPr>
                <w:rFonts w:eastAsia="Cambria"/>
              </w:rPr>
            </w:pPr>
            <w:r w:rsidRPr="00850516">
              <w:rPr>
                <w:rFonts w:eastAsia="Cambria"/>
              </w:rPr>
              <w:t>Laurea triennale</w:t>
            </w:r>
          </w:p>
        </w:tc>
        <w:tc>
          <w:tcPr>
            <w:tcW w:w="3678" w:type="dxa"/>
            <w:tcBorders>
              <w:bottom w:val="single" w:sz="4" w:space="0" w:color="000000"/>
              <w:right w:val="single" w:sz="4" w:space="0" w:color="000000"/>
            </w:tcBorders>
          </w:tcPr>
          <w:p w:rsidR="00672E5F" w:rsidRPr="00850516" w:rsidRDefault="00672E5F" w:rsidP="004330CD">
            <w:pPr>
              <w:pStyle w:val="Normale1"/>
              <w:widowControl w:val="0"/>
              <w:spacing w:before="0" w:after="0"/>
              <w:ind w:left="7"/>
              <w:jc w:val="center"/>
              <w:rPr>
                <w:rFonts w:eastAsia="Cambria"/>
              </w:rPr>
            </w:pPr>
            <w:r w:rsidRPr="00850516">
              <w:rPr>
                <w:rFonts w:eastAsia="Cambria"/>
              </w:rPr>
              <w:t>2</w:t>
            </w:r>
          </w:p>
        </w:tc>
      </w:tr>
      <w:tr w:rsidR="00672E5F" w:rsidRPr="00850516" w:rsidTr="004330CD">
        <w:trPr>
          <w:cantSplit/>
          <w:trHeight w:val="507"/>
          <w:tblHeader/>
          <w:jc w:val="center"/>
        </w:trPr>
        <w:tc>
          <w:tcPr>
            <w:tcW w:w="5948"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18"/>
              <w:rPr>
                <w:rFonts w:eastAsia="Cambria"/>
              </w:rPr>
            </w:pPr>
            <w:r w:rsidRPr="00850516">
              <w:rPr>
                <w:rFonts w:eastAsia="Cambria"/>
              </w:rPr>
              <w:t>Laurea specialistica o Laurea Magistrale o Laurea vecchio ordinamento (assorbono la laurea triennale)</w:t>
            </w:r>
          </w:p>
        </w:tc>
        <w:tc>
          <w:tcPr>
            <w:tcW w:w="3678" w:type="dxa"/>
            <w:tcBorders>
              <w:bottom w:val="single" w:sz="4" w:space="0" w:color="000000"/>
              <w:right w:val="single" w:sz="4" w:space="0" w:color="000000"/>
            </w:tcBorders>
          </w:tcPr>
          <w:p w:rsidR="00672E5F" w:rsidRPr="00850516" w:rsidRDefault="00672E5F" w:rsidP="004330CD">
            <w:pPr>
              <w:pStyle w:val="Normale1"/>
              <w:widowControl w:val="0"/>
              <w:spacing w:before="0" w:after="0"/>
              <w:ind w:left="7"/>
              <w:jc w:val="center"/>
              <w:rPr>
                <w:rFonts w:eastAsia="Cambria"/>
              </w:rPr>
            </w:pPr>
            <w:r w:rsidRPr="00850516">
              <w:rPr>
                <w:rFonts w:eastAsia="Cambria"/>
              </w:rPr>
              <w:t>3</w:t>
            </w:r>
          </w:p>
        </w:tc>
      </w:tr>
      <w:tr w:rsidR="00672E5F" w:rsidRPr="00850516" w:rsidTr="004330CD">
        <w:trPr>
          <w:cantSplit/>
          <w:trHeight w:val="220"/>
          <w:tblHeader/>
          <w:jc w:val="center"/>
        </w:trPr>
        <w:tc>
          <w:tcPr>
            <w:tcW w:w="5948"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18"/>
              <w:rPr>
                <w:rFonts w:eastAsia="Cambria"/>
              </w:rPr>
            </w:pPr>
            <w:r w:rsidRPr="00850516">
              <w:rPr>
                <w:rFonts w:eastAsia="Cambria"/>
              </w:rPr>
              <w:t>Abilitazione professionale</w:t>
            </w:r>
          </w:p>
        </w:tc>
        <w:tc>
          <w:tcPr>
            <w:tcW w:w="3678" w:type="dxa"/>
            <w:tcBorders>
              <w:bottom w:val="single" w:sz="4" w:space="0" w:color="000000"/>
              <w:right w:val="single" w:sz="4" w:space="0" w:color="000000"/>
            </w:tcBorders>
          </w:tcPr>
          <w:p w:rsidR="00672E5F" w:rsidRPr="00850516" w:rsidRDefault="00672E5F" w:rsidP="004330CD">
            <w:pPr>
              <w:pStyle w:val="Normale1"/>
              <w:widowControl w:val="0"/>
              <w:spacing w:before="0" w:after="0"/>
              <w:ind w:left="7"/>
              <w:jc w:val="center"/>
              <w:rPr>
                <w:rFonts w:eastAsia="Cambria"/>
              </w:rPr>
            </w:pPr>
            <w:r w:rsidRPr="00850516">
              <w:rPr>
                <w:rFonts w:eastAsia="Cambria"/>
              </w:rPr>
              <w:t>1</w:t>
            </w:r>
          </w:p>
        </w:tc>
      </w:tr>
      <w:tr w:rsidR="00672E5F" w:rsidRPr="00850516" w:rsidTr="004330CD">
        <w:trPr>
          <w:cantSplit/>
          <w:trHeight w:val="711"/>
          <w:tblHeader/>
          <w:jc w:val="center"/>
        </w:trPr>
        <w:tc>
          <w:tcPr>
            <w:tcW w:w="5948"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18"/>
              <w:rPr>
                <w:rFonts w:eastAsia="Cambria"/>
              </w:rPr>
            </w:pPr>
            <w:r w:rsidRPr="00850516">
              <w:rPr>
                <w:rFonts w:eastAsia="Cambria"/>
              </w:rPr>
              <w:t>Ulteriori titoli: Lauree ulteriori o Titoli post-universitari (es. master I e II livello /corso di specializzazione /dottorato di ricerca)</w:t>
            </w:r>
          </w:p>
        </w:tc>
        <w:tc>
          <w:tcPr>
            <w:tcW w:w="3678" w:type="dxa"/>
            <w:tcBorders>
              <w:bottom w:val="single" w:sz="4" w:space="0" w:color="000000"/>
              <w:right w:val="single" w:sz="4" w:space="0" w:color="000000"/>
            </w:tcBorders>
          </w:tcPr>
          <w:p w:rsidR="00672E5F" w:rsidRPr="00850516" w:rsidRDefault="00672E5F" w:rsidP="004330CD">
            <w:pPr>
              <w:pStyle w:val="Normale1"/>
              <w:widowControl w:val="0"/>
              <w:spacing w:before="0" w:after="0"/>
              <w:ind w:left="7"/>
              <w:jc w:val="center"/>
              <w:rPr>
                <w:rFonts w:eastAsia="Cambria"/>
              </w:rPr>
            </w:pPr>
            <w:r w:rsidRPr="00850516">
              <w:rPr>
                <w:rFonts w:eastAsia="Cambria"/>
              </w:rPr>
              <w:t>1 per ogni titolo entro il limite massimo di 3 punti</w:t>
            </w:r>
          </w:p>
        </w:tc>
      </w:tr>
      <w:tr w:rsidR="00672E5F" w:rsidRPr="00850516" w:rsidTr="004330CD">
        <w:trPr>
          <w:cantSplit/>
          <w:trHeight w:val="573"/>
          <w:tblHeader/>
          <w:jc w:val="center"/>
        </w:trPr>
        <w:tc>
          <w:tcPr>
            <w:tcW w:w="5948"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18"/>
              <w:rPr>
                <w:rFonts w:eastAsia="Cambria"/>
              </w:rPr>
            </w:pPr>
            <w:r w:rsidRPr="00850516">
              <w:rPr>
                <w:rFonts w:eastAsia="Cambria"/>
              </w:rPr>
              <w:t>Corsi di formazione e aggiornamento professionale</w:t>
            </w:r>
          </w:p>
        </w:tc>
        <w:tc>
          <w:tcPr>
            <w:tcW w:w="3678" w:type="dxa"/>
            <w:tcBorders>
              <w:bottom w:val="single" w:sz="4" w:space="0" w:color="000000"/>
              <w:right w:val="single" w:sz="4" w:space="0" w:color="000000"/>
            </w:tcBorders>
          </w:tcPr>
          <w:p w:rsidR="00672E5F" w:rsidRPr="00850516" w:rsidRDefault="00672E5F" w:rsidP="004330CD">
            <w:pPr>
              <w:pStyle w:val="Normale1"/>
              <w:widowControl w:val="0"/>
              <w:spacing w:before="0" w:after="0"/>
              <w:ind w:left="7"/>
              <w:jc w:val="center"/>
              <w:rPr>
                <w:rFonts w:eastAsia="Cambria"/>
              </w:rPr>
            </w:pPr>
            <w:r w:rsidRPr="00850516">
              <w:rPr>
                <w:rFonts w:eastAsia="Cambria"/>
              </w:rPr>
              <w:t>0, 2 per corsi di durata superiore almeno 6 ore, entro il limite di 3 punti</w:t>
            </w:r>
          </w:p>
        </w:tc>
      </w:tr>
    </w:tbl>
    <w:p w:rsidR="00672E5F" w:rsidRPr="00850516" w:rsidRDefault="00672E5F" w:rsidP="00672E5F">
      <w:pPr>
        <w:pStyle w:val="Normale1"/>
        <w:ind w:left="700"/>
        <w:jc w:val="center"/>
        <w:rPr>
          <w:rFonts w:eastAsia="Cambria"/>
          <w:b/>
        </w:rPr>
      </w:pPr>
    </w:p>
    <w:tbl>
      <w:tblPr>
        <w:tblW w:w="9705" w:type="dxa"/>
        <w:jc w:val="center"/>
        <w:tblLayout w:type="fixed"/>
        <w:tblLook w:val="0600"/>
      </w:tblPr>
      <w:tblGrid>
        <w:gridCol w:w="6375"/>
        <w:gridCol w:w="3330"/>
      </w:tblGrid>
      <w:tr w:rsidR="00672E5F" w:rsidRPr="00850516" w:rsidTr="004330CD">
        <w:trPr>
          <w:cantSplit/>
          <w:trHeight w:val="228"/>
          <w:tblHeader/>
          <w:jc w:val="center"/>
        </w:trPr>
        <w:tc>
          <w:tcPr>
            <w:tcW w:w="9705" w:type="dxa"/>
            <w:gridSpan w:val="2"/>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jc w:val="center"/>
              <w:rPr>
                <w:rFonts w:eastAsia="Cambria"/>
                <w:b/>
              </w:rPr>
            </w:pPr>
            <w:r w:rsidRPr="00850516">
              <w:rPr>
                <w:rFonts w:eastAsia="Cambria"/>
                <w:b/>
              </w:rPr>
              <w:t>AREA FUNZIONARI E.Q.</w:t>
            </w:r>
          </w:p>
        </w:tc>
      </w:tr>
      <w:tr w:rsidR="00672E5F" w:rsidRPr="00850516" w:rsidTr="004330CD">
        <w:trPr>
          <w:cantSplit/>
          <w:trHeight w:val="244"/>
          <w:tblHeader/>
          <w:jc w:val="center"/>
        </w:trPr>
        <w:tc>
          <w:tcPr>
            <w:tcW w:w="9705" w:type="dxa"/>
            <w:gridSpan w:val="2"/>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jc w:val="center"/>
              <w:rPr>
                <w:rFonts w:eastAsia="Cambria"/>
                <w:b/>
                <w:i/>
              </w:rPr>
            </w:pPr>
            <w:r w:rsidRPr="00850516">
              <w:rPr>
                <w:rFonts w:eastAsia="Cambria"/>
                <w:b/>
                <w:i/>
              </w:rPr>
              <w:t>Titolo di accesso: laurea triennale</w:t>
            </w:r>
          </w:p>
        </w:tc>
      </w:tr>
      <w:tr w:rsidR="00672E5F" w:rsidRPr="00850516" w:rsidTr="004330CD">
        <w:trPr>
          <w:cantSplit/>
          <w:trHeight w:val="244"/>
          <w:tblHeader/>
          <w:jc w:val="center"/>
        </w:trPr>
        <w:tc>
          <w:tcPr>
            <w:tcW w:w="6375" w:type="dxa"/>
            <w:tcBorders>
              <w:top w:val="single" w:sz="4" w:space="0" w:color="000000"/>
              <w:left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ind w:left="34"/>
              <w:jc w:val="center"/>
              <w:rPr>
                <w:rFonts w:eastAsia="Cambria"/>
                <w:b/>
              </w:rPr>
            </w:pPr>
            <w:r w:rsidRPr="00850516">
              <w:rPr>
                <w:rFonts w:eastAsia="Cambria"/>
                <w:b/>
              </w:rPr>
              <w:t>Titolo</w:t>
            </w:r>
          </w:p>
        </w:tc>
        <w:tc>
          <w:tcPr>
            <w:tcW w:w="3330" w:type="dxa"/>
            <w:tcBorders>
              <w:top w:val="single" w:sz="4" w:space="0" w:color="000000"/>
              <w:bottom w:val="single" w:sz="4" w:space="0" w:color="000000"/>
              <w:right w:val="single" w:sz="4" w:space="0" w:color="000000"/>
            </w:tcBorders>
            <w:shd w:val="clear" w:color="auto" w:fill="B7DDE8"/>
          </w:tcPr>
          <w:p w:rsidR="00672E5F" w:rsidRPr="00850516" w:rsidRDefault="00672E5F" w:rsidP="004330CD">
            <w:pPr>
              <w:pStyle w:val="Normale1"/>
              <w:widowControl w:val="0"/>
              <w:spacing w:before="0" w:after="0"/>
              <w:jc w:val="center"/>
              <w:rPr>
                <w:rFonts w:eastAsia="Cambria"/>
                <w:b/>
              </w:rPr>
            </w:pPr>
            <w:r w:rsidRPr="00850516">
              <w:rPr>
                <w:rFonts w:eastAsia="Cambria"/>
                <w:b/>
              </w:rPr>
              <w:t>Punti max 10</w:t>
            </w:r>
          </w:p>
        </w:tc>
      </w:tr>
      <w:tr w:rsidR="00672E5F" w:rsidRPr="00850516" w:rsidTr="004330CD">
        <w:trPr>
          <w:cantSplit/>
          <w:trHeight w:val="251"/>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Laurea specialistica - Laurea Magistrale o vecchio ordinamento.</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3</w:t>
            </w:r>
          </w:p>
        </w:tc>
      </w:tr>
      <w:tr w:rsidR="00672E5F" w:rsidRPr="00850516" w:rsidTr="004330CD">
        <w:trPr>
          <w:cantSplit/>
          <w:trHeight w:val="261"/>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Abilitazione professionale</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1</w:t>
            </w:r>
          </w:p>
        </w:tc>
      </w:tr>
      <w:tr w:rsidR="00672E5F" w:rsidRPr="00850516" w:rsidTr="004330CD">
        <w:trPr>
          <w:cantSplit/>
          <w:trHeight w:val="555"/>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Ulteriori titoli: Ulteriore titolo di laurea o Titoli post-universitari (es. master I e II livello /corso di specializzazione /dottorato di ricerca)</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1 per ogni titolo entro il limite massimo di 3 punti</w:t>
            </w:r>
          </w:p>
        </w:tc>
      </w:tr>
      <w:tr w:rsidR="00672E5F" w:rsidRPr="00850516" w:rsidTr="004330CD">
        <w:trPr>
          <w:cantSplit/>
          <w:trHeight w:val="455"/>
          <w:tblHeader/>
          <w:jc w:val="center"/>
        </w:trPr>
        <w:tc>
          <w:tcPr>
            <w:tcW w:w="6375" w:type="dxa"/>
            <w:tcBorders>
              <w:left w:val="single" w:sz="4" w:space="0" w:color="000000"/>
              <w:bottom w:val="single" w:sz="4" w:space="0" w:color="000000"/>
              <w:right w:val="single" w:sz="4" w:space="0" w:color="000000"/>
            </w:tcBorders>
          </w:tcPr>
          <w:p w:rsidR="00672E5F" w:rsidRPr="00850516" w:rsidRDefault="00672E5F" w:rsidP="004330CD">
            <w:pPr>
              <w:pStyle w:val="Normale1"/>
              <w:widowControl w:val="0"/>
              <w:spacing w:before="0" w:after="0"/>
              <w:ind w:left="34"/>
              <w:rPr>
                <w:rFonts w:eastAsia="Cambria"/>
              </w:rPr>
            </w:pPr>
            <w:r w:rsidRPr="00850516">
              <w:rPr>
                <w:rFonts w:eastAsia="Cambria"/>
              </w:rPr>
              <w:t>Corsi di formazione e aggiornamento professionale</w:t>
            </w:r>
          </w:p>
        </w:tc>
        <w:tc>
          <w:tcPr>
            <w:tcW w:w="3330" w:type="dxa"/>
            <w:tcBorders>
              <w:bottom w:val="single" w:sz="4" w:space="0" w:color="000000"/>
              <w:right w:val="single" w:sz="4" w:space="0" w:color="000000"/>
            </w:tcBorders>
          </w:tcPr>
          <w:p w:rsidR="00672E5F" w:rsidRPr="00850516" w:rsidRDefault="00672E5F" w:rsidP="004330CD">
            <w:pPr>
              <w:pStyle w:val="Normale1"/>
              <w:widowControl w:val="0"/>
              <w:spacing w:before="0" w:after="0"/>
              <w:jc w:val="center"/>
              <w:rPr>
                <w:rFonts w:eastAsia="Cambria"/>
              </w:rPr>
            </w:pPr>
            <w:r w:rsidRPr="00850516">
              <w:rPr>
                <w:rFonts w:eastAsia="Cambria"/>
              </w:rPr>
              <w:t>0,2 per corsi di durata superiore almeno 6 ore, entro il limite di 3 punti</w:t>
            </w:r>
          </w:p>
        </w:tc>
      </w:tr>
    </w:tbl>
    <w:p w:rsidR="000E034E" w:rsidRDefault="000E034E" w:rsidP="00454417">
      <w:pPr>
        <w:pStyle w:val="Normale1"/>
      </w:pPr>
    </w:p>
    <w:p w:rsidR="00454417" w:rsidRPr="00850516" w:rsidRDefault="00454417" w:rsidP="00454417">
      <w:pPr>
        <w:pStyle w:val="Normale1"/>
        <w:rPr>
          <w:rFonts w:eastAsia="Cambria"/>
          <w:b/>
          <w:u w:val="single"/>
        </w:rPr>
      </w:pPr>
      <w:r w:rsidRPr="00850516">
        <w:t>4</w:t>
      </w:r>
      <w:r w:rsidRPr="00850516">
        <w:rPr>
          <w:rFonts w:eastAsia="Cambria"/>
          <w:b/>
          <w:u w:val="single"/>
        </w:rPr>
        <w:t>) Formazione della graduatoria e criteri di priorità</w:t>
      </w:r>
    </w:p>
    <w:p w:rsidR="00454417" w:rsidRPr="00850516" w:rsidRDefault="00454417" w:rsidP="00454417">
      <w:pPr>
        <w:pStyle w:val="Normale1"/>
        <w:rPr>
          <w:rFonts w:eastAsia="Cambria"/>
        </w:rPr>
      </w:pPr>
      <w:r w:rsidRPr="00850516">
        <w:rPr>
          <w:rFonts w:eastAsia="Cambria"/>
        </w:rPr>
        <w:t>Il punteggio individuale è dato dalla somma dei punti attribuiti ai sensi delle precedenti lett. A, B e C.</w:t>
      </w:r>
    </w:p>
    <w:p w:rsidR="00454417" w:rsidRPr="00850516" w:rsidRDefault="00454417" w:rsidP="00454417">
      <w:pPr>
        <w:pStyle w:val="Normale1"/>
        <w:rPr>
          <w:rFonts w:eastAsia="Cambria"/>
        </w:rPr>
      </w:pPr>
      <w:r w:rsidRPr="00850516">
        <w:rPr>
          <w:rFonts w:eastAsia="Cambria"/>
        </w:rPr>
        <w:lastRenderedPageBreak/>
        <w:t>La progressione economica è attribuita ai dipendenti idonei che hanno conseguito il punteggio più alto all’interno della propria Area in ordine decrescente, con decorrenza dal 1° gennaio dell’anno di sottoscrizione definitiva del contratto integrativo di riferimento.</w:t>
      </w:r>
    </w:p>
    <w:p w:rsidR="00454417" w:rsidRPr="00850516" w:rsidRDefault="00454417" w:rsidP="00454417">
      <w:pPr>
        <w:pStyle w:val="Normale1"/>
        <w:rPr>
          <w:rFonts w:eastAsia="Cambria"/>
          <w:color w:val="FF0000"/>
        </w:rPr>
      </w:pPr>
      <w:r w:rsidRPr="00850516">
        <w:rPr>
          <w:rFonts w:eastAsia="Cambria"/>
        </w:rPr>
        <w:t xml:space="preserve">La disciplina contrattuale e di legge dispone che le progressioni economiche sono attribuite in modo selettivo, ad una quota limitata di dipendenti, in relazione allo sviluppo delle competenze professionali ed ai risultati individuali e collettivi rilevati dal sistema di valutazione vigente; </w:t>
      </w:r>
    </w:p>
    <w:p w:rsidR="00454417" w:rsidRPr="00850516" w:rsidRDefault="00454417" w:rsidP="00454417">
      <w:pPr>
        <w:pStyle w:val="Normale1"/>
        <w:rPr>
          <w:rFonts w:eastAsia="Cambria"/>
        </w:rPr>
      </w:pPr>
      <w:r w:rsidRPr="00850516">
        <w:rPr>
          <w:rFonts w:eastAsia="Cambria"/>
        </w:rPr>
        <w:t>Saranno formulate graduatorie per ciascuna Area contrattuale. Nell’ambito di ciascuna graduatoria, in caso di pari punteggio tra due o più dipendenti si applicheranno, nell’ordine, i seguenti criteri di precedenza:</w:t>
      </w:r>
    </w:p>
    <w:p w:rsidR="00454417" w:rsidRPr="00850516" w:rsidRDefault="00454417" w:rsidP="00454417">
      <w:pPr>
        <w:pStyle w:val="Normale1"/>
        <w:numPr>
          <w:ilvl w:val="0"/>
          <w:numId w:val="12"/>
        </w:numPr>
        <w:spacing w:before="0" w:after="0"/>
        <w:rPr>
          <w:rFonts w:eastAsia="Cambria"/>
        </w:rPr>
      </w:pPr>
      <w:r w:rsidRPr="00850516">
        <w:rPr>
          <w:rFonts w:eastAsia="Cambria"/>
        </w:rPr>
        <w:t>maggiore punteggio medio riportato nella valutazione della performance degli ultimi tre anni;</w:t>
      </w:r>
    </w:p>
    <w:p w:rsidR="00454417" w:rsidRPr="00850516" w:rsidRDefault="00454417" w:rsidP="00454417">
      <w:pPr>
        <w:pStyle w:val="Normale1"/>
        <w:numPr>
          <w:ilvl w:val="0"/>
          <w:numId w:val="12"/>
        </w:numPr>
        <w:spacing w:before="0" w:after="0"/>
        <w:rPr>
          <w:rFonts w:eastAsia="Cambria"/>
        </w:rPr>
      </w:pPr>
      <w:r w:rsidRPr="00850516">
        <w:rPr>
          <w:rFonts w:eastAsia="Cambria"/>
        </w:rPr>
        <w:t>maggiore anzianità di servizio nella posizione economica;</w:t>
      </w:r>
    </w:p>
    <w:p w:rsidR="00454417" w:rsidRPr="00850516" w:rsidRDefault="00454417" w:rsidP="00454417">
      <w:pPr>
        <w:pStyle w:val="Normale1"/>
        <w:numPr>
          <w:ilvl w:val="0"/>
          <w:numId w:val="12"/>
        </w:numPr>
        <w:spacing w:before="0" w:after="0"/>
        <w:rPr>
          <w:rFonts w:eastAsia="Cambria"/>
        </w:rPr>
      </w:pPr>
      <w:r w:rsidRPr="00850516">
        <w:rPr>
          <w:rFonts w:eastAsia="Cambria"/>
        </w:rPr>
        <w:t>maggior anzianità di servizio nell’Ente</w:t>
      </w:r>
      <w:r w:rsidR="00942B8F">
        <w:rPr>
          <w:rFonts w:eastAsia="Cambria"/>
        </w:rPr>
        <w:t>;</w:t>
      </w:r>
    </w:p>
    <w:p w:rsidR="00454417" w:rsidRPr="00850516" w:rsidRDefault="00454417" w:rsidP="00454417">
      <w:pPr>
        <w:pStyle w:val="Normale1"/>
        <w:numPr>
          <w:ilvl w:val="0"/>
          <w:numId w:val="12"/>
        </w:numPr>
        <w:spacing w:before="0" w:after="0"/>
        <w:rPr>
          <w:rFonts w:eastAsia="Cambria"/>
        </w:rPr>
      </w:pPr>
      <w:r w:rsidRPr="00850516">
        <w:rPr>
          <w:rFonts w:eastAsia="Cambria"/>
        </w:rPr>
        <w:t>maggiore età anagrafica</w:t>
      </w:r>
      <w:r w:rsidR="00942B8F">
        <w:rPr>
          <w:rFonts w:eastAsia="Cambria"/>
        </w:rPr>
        <w:t>;</w:t>
      </w:r>
    </w:p>
    <w:p w:rsidR="00454417" w:rsidRPr="00850516" w:rsidRDefault="00454417" w:rsidP="00454417">
      <w:pPr>
        <w:pStyle w:val="Normale1"/>
        <w:spacing w:before="0" w:after="0"/>
        <w:ind w:left="720"/>
        <w:rPr>
          <w:rFonts w:eastAsia="Cambria"/>
        </w:rPr>
      </w:pPr>
    </w:p>
    <w:p w:rsidR="00454417" w:rsidRPr="00850516" w:rsidRDefault="00454417" w:rsidP="00454417">
      <w:pPr>
        <w:pStyle w:val="Normale1"/>
        <w:spacing w:before="0" w:after="0"/>
        <w:rPr>
          <w:rFonts w:eastAsia="Cambria"/>
        </w:rPr>
      </w:pPr>
      <w:r w:rsidRPr="00850516">
        <w:rPr>
          <w:rFonts w:eastAsia="Cambria"/>
        </w:rPr>
        <w:t>Qualora tra i dipendenti aventi diritto alla P.E.O. ve ne fosse qualcuno ammesso con riserva, la posizione ricoperta viene congelata e le relative somme accantonate fino all’esito del procedimento disciplinare.</w:t>
      </w:r>
    </w:p>
    <w:p w:rsidR="00454417" w:rsidRPr="00850516" w:rsidRDefault="00454417" w:rsidP="003E32BF">
      <w:pPr>
        <w:spacing w:after="32" w:line="227" w:lineRule="auto"/>
        <w:ind w:left="142" w:right="34" w:hanging="218"/>
        <w:rPr>
          <w:rFonts w:ascii="Times New Roman" w:hAnsi="Times New Roman" w:cs="Times New Roman"/>
          <w:sz w:val="24"/>
          <w:szCs w:val="24"/>
          <w:lang w:val="it-IT"/>
        </w:rPr>
      </w:pPr>
    </w:p>
    <w:p w:rsidR="000532A0" w:rsidRPr="00850516" w:rsidRDefault="0076114D" w:rsidP="00454417">
      <w:pPr>
        <w:spacing w:after="32" w:line="227" w:lineRule="auto"/>
        <w:ind w:left="142" w:right="34" w:hanging="218"/>
        <w:jc w:val="center"/>
        <w:rPr>
          <w:rFonts w:ascii="Times New Roman" w:hAnsi="Times New Roman" w:cs="Times New Roman"/>
          <w:b/>
          <w:bCs/>
          <w:sz w:val="24"/>
          <w:szCs w:val="24"/>
        </w:rPr>
      </w:pPr>
      <w:r w:rsidRPr="00850516">
        <w:rPr>
          <w:rFonts w:ascii="Times New Roman" w:hAnsi="Times New Roman" w:cs="Times New Roman"/>
          <w:b/>
          <w:bCs/>
          <w:sz w:val="24"/>
          <w:szCs w:val="24"/>
        </w:rPr>
        <w:t>ART. 4</w:t>
      </w:r>
      <w:r w:rsidR="00473A7B">
        <w:rPr>
          <w:rFonts w:ascii="Times New Roman" w:hAnsi="Times New Roman" w:cs="Times New Roman"/>
          <w:b/>
          <w:bCs/>
          <w:sz w:val="24"/>
          <w:szCs w:val="24"/>
        </w:rPr>
        <w:t xml:space="preserve"> </w:t>
      </w:r>
      <w:r w:rsidRPr="00850516">
        <w:rPr>
          <w:rFonts w:ascii="Times New Roman" w:hAnsi="Times New Roman" w:cs="Times New Roman"/>
          <w:b/>
          <w:bCs/>
          <w:sz w:val="24"/>
          <w:szCs w:val="24"/>
        </w:rPr>
        <w:t>- DOMANDA DI PARTECIPAZIONE</w:t>
      </w:r>
    </w:p>
    <w:p w:rsidR="000532A0" w:rsidRPr="00850516" w:rsidRDefault="0076114D">
      <w:pPr>
        <w:spacing w:after="0"/>
        <w:rPr>
          <w:rFonts w:ascii="Times New Roman" w:hAnsi="Times New Roman" w:cs="Times New Roman"/>
          <w:sz w:val="24"/>
          <w:szCs w:val="24"/>
        </w:rPr>
      </w:pPr>
      <w:r w:rsidRPr="00850516">
        <w:rPr>
          <w:rFonts w:ascii="Times New Roman" w:eastAsia="Arial" w:hAnsi="Times New Roman" w:cs="Times New Roman"/>
          <w:b/>
          <w:sz w:val="24"/>
          <w:szCs w:val="24"/>
        </w:rPr>
        <w:t xml:space="preserve"> </w:t>
      </w:r>
    </w:p>
    <w:p w:rsidR="000532A0" w:rsidRPr="00850516" w:rsidRDefault="0076114D" w:rsidP="000D413F">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La domanda di partecipazione alla presente selezione, resa ai sensi degli artt. 46 e 47 del D.P.R. n. 445/2000, da redigersi secondo lo schema allegato (</w:t>
      </w:r>
      <w:r w:rsidRPr="00850516">
        <w:rPr>
          <w:rFonts w:ascii="Times New Roman" w:eastAsia="Arial" w:hAnsi="Times New Roman" w:cs="Times New Roman"/>
          <w:b/>
          <w:color w:val="1A1A22"/>
          <w:sz w:val="24"/>
          <w:szCs w:val="24"/>
          <w:lang w:val="it-IT"/>
        </w:rPr>
        <w:t>A</w:t>
      </w:r>
      <w:r w:rsidRPr="00850516">
        <w:rPr>
          <w:rFonts w:ascii="Times New Roman" w:eastAsia="Arial" w:hAnsi="Times New Roman" w:cs="Times New Roman"/>
          <w:color w:val="1A1A22"/>
          <w:sz w:val="24"/>
          <w:szCs w:val="24"/>
          <w:lang w:val="it-IT"/>
        </w:rPr>
        <w:t>) al presente bando può essere presentata secondo la procedura on</w:t>
      </w:r>
      <w:r w:rsidR="00D70C6F" w:rsidRPr="00850516">
        <w:rPr>
          <w:rFonts w:ascii="Times New Roman" w:eastAsia="Arial" w:hAnsi="Times New Roman" w:cs="Times New Roman"/>
          <w:color w:val="1A1A22"/>
          <w:sz w:val="24"/>
          <w:szCs w:val="24"/>
          <w:lang w:val="it-IT"/>
        </w:rPr>
        <w:t>-</w:t>
      </w:r>
      <w:r w:rsidRPr="00850516">
        <w:rPr>
          <w:rFonts w:ascii="Times New Roman" w:eastAsia="Arial" w:hAnsi="Times New Roman" w:cs="Times New Roman"/>
          <w:color w:val="1A1A22"/>
          <w:sz w:val="24"/>
          <w:szCs w:val="24"/>
          <w:lang w:val="it-IT"/>
        </w:rPr>
        <w:t xml:space="preserve">line del protocollo informatico interno o cartacea e deve essere trasmessa al Responsabile </w:t>
      </w:r>
      <w:r w:rsidR="002D36CB" w:rsidRPr="00850516">
        <w:rPr>
          <w:rFonts w:ascii="Times New Roman" w:eastAsia="Arial" w:hAnsi="Times New Roman" w:cs="Times New Roman"/>
          <w:color w:val="1A1A22"/>
          <w:sz w:val="24"/>
          <w:szCs w:val="24"/>
          <w:lang w:val="it-IT"/>
        </w:rPr>
        <w:t>del Settore I</w:t>
      </w:r>
      <w:r w:rsidRPr="00850516">
        <w:rPr>
          <w:rFonts w:ascii="Times New Roman" w:eastAsia="Arial" w:hAnsi="Times New Roman" w:cs="Times New Roman"/>
          <w:color w:val="1A1A22"/>
          <w:sz w:val="24"/>
          <w:szCs w:val="24"/>
          <w:lang w:val="it-IT"/>
        </w:rPr>
        <w:t xml:space="preserve">; </w:t>
      </w:r>
    </w:p>
    <w:p w:rsidR="000532A0" w:rsidRPr="00850516" w:rsidRDefault="0076114D">
      <w:pPr>
        <w:spacing w:after="0"/>
        <w:ind w:left="274"/>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b/>
          <w:sz w:val="24"/>
          <w:szCs w:val="24"/>
          <w:lang w:val="it-IT"/>
        </w:rPr>
      </w:pPr>
      <w:r w:rsidRPr="00850516">
        <w:rPr>
          <w:rFonts w:ascii="Times New Roman" w:eastAsia="Arial" w:hAnsi="Times New Roman" w:cs="Times New Roman"/>
          <w:b/>
          <w:color w:val="1A1A22"/>
          <w:sz w:val="24"/>
          <w:szCs w:val="24"/>
          <w:lang w:val="it-IT"/>
        </w:rPr>
        <w:t xml:space="preserve">Le domande di partecipazione devono essere presentate </w:t>
      </w:r>
      <w:r w:rsidR="00AE59CB" w:rsidRPr="00850516">
        <w:rPr>
          <w:rFonts w:ascii="Times New Roman" w:eastAsia="Arial" w:hAnsi="Times New Roman" w:cs="Times New Roman"/>
          <w:b/>
          <w:color w:val="1A1A22"/>
          <w:sz w:val="24"/>
          <w:szCs w:val="24"/>
          <w:lang w:val="it-IT"/>
        </w:rPr>
        <w:t xml:space="preserve">entro </w:t>
      </w:r>
      <w:r w:rsidR="00454417" w:rsidRPr="00850516">
        <w:rPr>
          <w:rFonts w:ascii="Times New Roman" w:eastAsia="Arial" w:hAnsi="Times New Roman" w:cs="Times New Roman"/>
          <w:b/>
          <w:color w:val="1A1A22"/>
          <w:sz w:val="24"/>
          <w:szCs w:val="24"/>
          <w:lang w:val="it-IT"/>
        </w:rPr>
        <w:t>15 giorni dalla pubblicazione della determinazione di approvazione del Bando</w:t>
      </w:r>
      <w:r w:rsidRPr="00850516">
        <w:rPr>
          <w:rFonts w:ascii="Times New Roman" w:eastAsia="Arial" w:hAnsi="Times New Roman" w:cs="Times New Roman"/>
          <w:b/>
          <w:color w:val="1A1A22"/>
          <w:sz w:val="24"/>
          <w:szCs w:val="24"/>
          <w:lang w:val="it-IT"/>
        </w:rPr>
        <w:t>.</w:t>
      </w:r>
      <w:r w:rsidRPr="00850516">
        <w:rPr>
          <w:rFonts w:ascii="Times New Roman" w:eastAsia="Arial" w:hAnsi="Times New Roman" w:cs="Times New Roman"/>
          <w:b/>
          <w:sz w:val="24"/>
          <w:szCs w:val="24"/>
          <w:lang w:val="it-IT"/>
        </w:rPr>
        <w:t xml:space="preserve"> </w:t>
      </w:r>
    </w:p>
    <w:p w:rsidR="000D413F" w:rsidRPr="00850516" w:rsidRDefault="0076114D" w:rsidP="000E034E">
      <w:pPr>
        <w:spacing w:after="0"/>
        <w:rPr>
          <w:rFonts w:ascii="Times New Roman" w:hAnsi="Times New Roman" w:cs="Times New Roman"/>
          <w:sz w:val="24"/>
          <w:szCs w:val="24"/>
        </w:rPr>
      </w:pPr>
      <w:r w:rsidRPr="00850516">
        <w:rPr>
          <w:rFonts w:ascii="Times New Roman" w:eastAsia="Arial" w:hAnsi="Times New Roman" w:cs="Times New Roman"/>
          <w:sz w:val="24"/>
          <w:szCs w:val="24"/>
          <w:lang w:val="it-IT"/>
        </w:rPr>
        <w:t xml:space="preserve"> </w:t>
      </w:r>
    </w:p>
    <w:p w:rsidR="000532A0" w:rsidRPr="00850516" w:rsidRDefault="0076114D">
      <w:pPr>
        <w:pStyle w:val="Titolo1"/>
        <w:ind w:right="162"/>
        <w:rPr>
          <w:rFonts w:ascii="Times New Roman" w:hAnsi="Times New Roman"/>
          <w:sz w:val="24"/>
          <w:szCs w:val="24"/>
        </w:rPr>
      </w:pPr>
      <w:r w:rsidRPr="00850516">
        <w:rPr>
          <w:rFonts w:ascii="Times New Roman" w:hAnsi="Times New Roman"/>
          <w:sz w:val="24"/>
          <w:szCs w:val="24"/>
        </w:rPr>
        <w:t>ART. 5</w:t>
      </w:r>
      <w:r w:rsidR="000E034E">
        <w:rPr>
          <w:rFonts w:ascii="Times New Roman" w:hAnsi="Times New Roman"/>
          <w:sz w:val="24"/>
          <w:szCs w:val="24"/>
        </w:rPr>
        <w:t xml:space="preserve"> </w:t>
      </w:r>
      <w:r w:rsidRPr="00850516">
        <w:rPr>
          <w:rFonts w:ascii="Times New Roman" w:hAnsi="Times New Roman"/>
          <w:sz w:val="24"/>
          <w:szCs w:val="24"/>
        </w:rPr>
        <w:t xml:space="preserve">- ESAME DELLE DOMANDE E APPROVAZIONE GRADUATORIA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b/>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La valutazione della d</w:t>
      </w:r>
      <w:r w:rsidR="000D413F" w:rsidRPr="00850516">
        <w:rPr>
          <w:rFonts w:ascii="Times New Roman" w:eastAsia="Arial" w:hAnsi="Times New Roman" w:cs="Times New Roman"/>
          <w:color w:val="1A1A22"/>
          <w:sz w:val="24"/>
          <w:szCs w:val="24"/>
          <w:lang w:val="it-IT"/>
        </w:rPr>
        <w:t xml:space="preserve">omanda presentata è effettuata </w:t>
      </w:r>
      <w:r w:rsidR="002D36CB" w:rsidRPr="00850516">
        <w:rPr>
          <w:rFonts w:ascii="Times New Roman" w:eastAsia="Arial" w:hAnsi="Times New Roman" w:cs="Times New Roman"/>
          <w:color w:val="1A1A22"/>
          <w:sz w:val="24"/>
          <w:szCs w:val="24"/>
          <w:lang w:val="it-IT"/>
        </w:rPr>
        <w:t>dal</w:t>
      </w:r>
      <w:r w:rsidRPr="00850516">
        <w:rPr>
          <w:rFonts w:ascii="Times New Roman" w:eastAsia="Arial" w:hAnsi="Times New Roman" w:cs="Times New Roman"/>
          <w:color w:val="1A1A22"/>
          <w:sz w:val="24"/>
          <w:szCs w:val="24"/>
          <w:lang w:val="it-IT"/>
        </w:rPr>
        <w:t xml:space="preserve"> </w:t>
      </w:r>
      <w:r w:rsidR="000D413F" w:rsidRPr="00850516">
        <w:rPr>
          <w:rFonts w:ascii="Times New Roman" w:eastAsia="Arial" w:hAnsi="Times New Roman" w:cs="Times New Roman"/>
          <w:color w:val="1A1A22"/>
          <w:sz w:val="24"/>
          <w:szCs w:val="24"/>
          <w:lang w:val="it-IT"/>
        </w:rPr>
        <w:t xml:space="preserve">Responsabile </w:t>
      </w:r>
      <w:r w:rsidR="002D36CB" w:rsidRPr="00850516">
        <w:rPr>
          <w:rFonts w:ascii="Times New Roman" w:eastAsia="Arial" w:hAnsi="Times New Roman" w:cs="Times New Roman"/>
          <w:color w:val="1A1A22"/>
          <w:sz w:val="24"/>
          <w:szCs w:val="24"/>
          <w:lang w:val="it-IT"/>
        </w:rPr>
        <w:t>del Settore I</w:t>
      </w:r>
      <w:r w:rsidRPr="00850516">
        <w:rPr>
          <w:rFonts w:ascii="Times New Roman" w:eastAsia="Arial" w:hAnsi="Times New Roman" w:cs="Times New Roman"/>
          <w:color w:val="1A1A22"/>
          <w:sz w:val="24"/>
          <w:szCs w:val="24"/>
          <w:lang w:val="it-IT"/>
        </w:rPr>
        <w:t xml:space="preserve">. </w:t>
      </w:r>
    </w:p>
    <w:p w:rsidR="000532A0" w:rsidRPr="00850516" w:rsidRDefault="0076114D">
      <w:pPr>
        <w:spacing w:after="0"/>
        <w:ind w:left="274"/>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 xml:space="preserve">Il </w:t>
      </w:r>
      <w:r w:rsidR="000D413F" w:rsidRPr="00850516">
        <w:rPr>
          <w:rFonts w:ascii="Times New Roman" w:eastAsia="Arial" w:hAnsi="Times New Roman" w:cs="Times New Roman"/>
          <w:color w:val="1A1A22"/>
          <w:sz w:val="24"/>
          <w:szCs w:val="24"/>
          <w:lang w:val="it-IT"/>
        </w:rPr>
        <w:t xml:space="preserve">Responsabile </w:t>
      </w:r>
      <w:r w:rsidR="002D36CB" w:rsidRPr="00850516">
        <w:rPr>
          <w:rFonts w:ascii="Times New Roman" w:eastAsia="Arial" w:hAnsi="Times New Roman" w:cs="Times New Roman"/>
          <w:color w:val="1A1A22"/>
          <w:sz w:val="24"/>
          <w:szCs w:val="24"/>
          <w:lang w:val="it-IT"/>
        </w:rPr>
        <w:t>del Settore I</w:t>
      </w:r>
      <w:r w:rsidRPr="00850516">
        <w:rPr>
          <w:rFonts w:ascii="Times New Roman" w:eastAsia="Arial" w:hAnsi="Times New Roman" w:cs="Times New Roman"/>
          <w:color w:val="1A1A22"/>
          <w:sz w:val="24"/>
          <w:szCs w:val="24"/>
          <w:lang w:val="it-IT"/>
        </w:rPr>
        <w:t>, verificate le domande, procede all’assegnazione dei relativi punteggi.</w:t>
      </w:r>
      <w:r w:rsidRPr="00850516">
        <w:rPr>
          <w:rFonts w:ascii="Times New Roman" w:eastAsia="Arial" w:hAnsi="Times New Roman" w:cs="Times New Roman"/>
          <w:sz w:val="24"/>
          <w:szCs w:val="24"/>
          <w:lang w:val="it-IT"/>
        </w:rPr>
        <w:t xml:space="preserve">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 xml:space="preserve">Il </w:t>
      </w:r>
      <w:r w:rsidR="000D413F" w:rsidRPr="00850516">
        <w:rPr>
          <w:rFonts w:ascii="Times New Roman" w:eastAsia="Arial" w:hAnsi="Times New Roman" w:cs="Times New Roman"/>
          <w:color w:val="1A1A22"/>
          <w:sz w:val="24"/>
          <w:szCs w:val="24"/>
          <w:lang w:val="it-IT"/>
        </w:rPr>
        <w:t xml:space="preserve">Responsabile </w:t>
      </w:r>
      <w:r w:rsidR="002D36CB" w:rsidRPr="00850516">
        <w:rPr>
          <w:rFonts w:ascii="Times New Roman" w:eastAsia="Arial" w:hAnsi="Times New Roman" w:cs="Times New Roman"/>
          <w:color w:val="1A1A22"/>
          <w:sz w:val="24"/>
          <w:szCs w:val="24"/>
          <w:lang w:val="it-IT"/>
        </w:rPr>
        <w:t xml:space="preserve">del Settore I </w:t>
      </w:r>
      <w:r w:rsidRPr="00850516">
        <w:rPr>
          <w:rFonts w:ascii="Times New Roman" w:eastAsia="Arial" w:hAnsi="Times New Roman" w:cs="Times New Roman"/>
          <w:color w:val="1A1A22"/>
          <w:sz w:val="24"/>
          <w:szCs w:val="24"/>
          <w:lang w:val="it-IT"/>
        </w:rPr>
        <w:t>predispone le graduatorie di carattere provvisorio suddivise per categoria (A, B, C, D) indicando il punteggio complessivo e i punteggi parziali, l</w:t>
      </w:r>
      <w:r w:rsidR="001A0179" w:rsidRPr="00850516">
        <w:rPr>
          <w:rFonts w:ascii="Times New Roman" w:eastAsia="Arial" w:hAnsi="Times New Roman" w:cs="Times New Roman"/>
          <w:color w:val="1A1A22"/>
          <w:sz w:val="24"/>
          <w:szCs w:val="24"/>
          <w:lang w:val="it-IT"/>
        </w:rPr>
        <w:t>a</w:t>
      </w:r>
      <w:r w:rsidRPr="00850516">
        <w:rPr>
          <w:rFonts w:ascii="Times New Roman" w:eastAsia="Arial" w:hAnsi="Times New Roman" w:cs="Times New Roman"/>
          <w:color w:val="1A1A22"/>
          <w:sz w:val="24"/>
          <w:szCs w:val="24"/>
          <w:lang w:val="it-IT"/>
        </w:rPr>
        <w:t xml:space="preserve"> approva con propria determinazione e l</w:t>
      </w:r>
      <w:r w:rsidR="001A0179" w:rsidRPr="00850516">
        <w:rPr>
          <w:rFonts w:ascii="Times New Roman" w:eastAsia="Arial" w:hAnsi="Times New Roman" w:cs="Times New Roman"/>
          <w:color w:val="1A1A22"/>
          <w:sz w:val="24"/>
          <w:szCs w:val="24"/>
          <w:lang w:val="it-IT"/>
        </w:rPr>
        <w:t>a</w:t>
      </w:r>
      <w:r w:rsidRPr="00850516">
        <w:rPr>
          <w:rFonts w:ascii="Times New Roman" w:eastAsia="Arial" w:hAnsi="Times New Roman" w:cs="Times New Roman"/>
          <w:color w:val="1A1A22"/>
          <w:sz w:val="24"/>
          <w:szCs w:val="24"/>
          <w:lang w:val="it-IT"/>
        </w:rPr>
        <w:t xml:space="preserve"> pubblica all’Albo pretorio on-line per 5 giorni consecutivi.</w:t>
      </w:r>
      <w:r w:rsidRPr="00850516">
        <w:rPr>
          <w:rFonts w:ascii="Times New Roman" w:eastAsia="Arial" w:hAnsi="Times New Roman" w:cs="Times New Roman"/>
          <w:sz w:val="24"/>
          <w:szCs w:val="24"/>
          <w:lang w:val="it-IT"/>
        </w:rPr>
        <w:t xml:space="preserve">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Entro 5 giorni dalla pubblicazione il dipendente può fare ricorso interno, formulando i propri rilievi ed allegando la documentazione che ritiene utile.</w:t>
      </w:r>
      <w:r w:rsidRPr="00850516">
        <w:rPr>
          <w:rFonts w:ascii="Times New Roman" w:eastAsia="Arial" w:hAnsi="Times New Roman" w:cs="Times New Roman"/>
          <w:sz w:val="24"/>
          <w:szCs w:val="24"/>
          <w:lang w:val="it-IT"/>
        </w:rPr>
        <w:t xml:space="preserve"> </w:t>
      </w:r>
    </w:p>
    <w:p w:rsidR="000532A0" w:rsidRPr="00850516" w:rsidRDefault="0076114D">
      <w:pPr>
        <w:spacing w:after="4"/>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Il ricorso dovrà perven</w:t>
      </w:r>
      <w:r w:rsidR="00D70C6F" w:rsidRPr="00850516">
        <w:rPr>
          <w:rFonts w:ascii="Times New Roman" w:eastAsia="Arial" w:hAnsi="Times New Roman" w:cs="Times New Roman"/>
          <w:color w:val="1A1A22"/>
          <w:sz w:val="24"/>
          <w:szCs w:val="24"/>
          <w:lang w:val="it-IT"/>
        </w:rPr>
        <w:t>ire utilizzando la procedura on-</w:t>
      </w:r>
      <w:r w:rsidRPr="00850516">
        <w:rPr>
          <w:rFonts w:ascii="Times New Roman" w:eastAsia="Arial" w:hAnsi="Times New Roman" w:cs="Times New Roman"/>
          <w:color w:val="1A1A22"/>
          <w:sz w:val="24"/>
          <w:szCs w:val="24"/>
          <w:lang w:val="it-IT"/>
        </w:rPr>
        <w:t xml:space="preserve">line o cartaceo del protocollo informatico interno.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 xml:space="preserve">Il </w:t>
      </w:r>
      <w:r w:rsidR="000D413F" w:rsidRPr="00850516">
        <w:rPr>
          <w:rFonts w:ascii="Times New Roman" w:eastAsia="Arial" w:hAnsi="Times New Roman" w:cs="Times New Roman"/>
          <w:color w:val="1A1A22"/>
          <w:sz w:val="24"/>
          <w:szCs w:val="24"/>
          <w:lang w:val="it-IT"/>
        </w:rPr>
        <w:t xml:space="preserve">Responsabile </w:t>
      </w:r>
      <w:r w:rsidR="004E1FB5" w:rsidRPr="00850516">
        <w:rPr>
          <w:rFonts w:ascii="Times New Roman" w:eastAsia="Arial" w:hAnsi="Times New Roman" w:cs="Times New Roman"/>
          <w:color w:val="1A1A22"/>
          <w:sz w:val="24"/>
          <w:szCs w:val="24"/>
          <w:lang w:val="it-IT"/>
        </w:rPr>
        <w:t xml:space="preserve">del Settore I </w:t>
      </w:r>
      <w:r w:rsidRPr="00850516">
        <w:rPr>
          <w:rFonts w:ascii="Times New Roman" w:eastAsia="Arial" w:hAnsi="Times New Roman" w:cs="Times New Roman"/>
          <w:color w:val="1A1A22"/>
          <w:sz w:val="24"/>
          <w:szCs w:val="24"/>
          <w:lang w:val="it-IT"/>
        </w:rPr>
        <w:t>prende in esame i ricorsi e decide se accogliere, modificare, correggere o rigettare gli stessi.</w:t>
      </w:r>
      <w:r w:rsidRPr="00850516">
        <w:rPr>
          <w:rFonts w:ascii="Times New Roman" w:eastAsia="Arial" w:hAnsi="Times New Roman" w:cs="Times New Roman"/>
          <w:sz w:val="24"/>
          <w:szCs w:val="24"/>
          <w:lang w:val="it-IT"/>
        </w:rPr>
        <w:t xml:space="preserve">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t xml:space="preserve">Il </w:t>
      </w:r>
      <w:r w:rsidR="000D413F" w:rsidRPr="00850516">
        <w:rPr>
          <w:rFonts w:ascii="Times New Roman" w:eastAsia="Arial" w:hAnsi="Times New Roman" w:cs="Times New Roman"/>
          <w:color w:val="1A1A22"/>
          <w:sz w:val="24"/>
          <w:szCs w:val="24"/>
          <w:lang w:val="it-IT"/>
        </w:rPr>
        <w:t xml:space="preserve">Responsabile </w:t>
      </w:r>
      <w:r w:rsidR="004E1FB5" w:rsidRPr="00850516">
        <w:rPr>
          <w:rFonts w:ascii="Times New Roman" w:eastAsia="Arial" w:hAnsi="Times New Roman" w:cs="Times New Roman"/>
          <w:color w:val="1A1A22"/>
          <w:sz w:val="24"/>
          <w:szCs w:val="24"/>
          <w:lang w:val="it-IT"/>
        </w:rPr>
        <w:t>del Settore I</w:t>
      </w:r>
      <w:r w:rsidRPr="00850516">
        <w:rPr>
          <w:rFonts w:ascii="Times New Roman" w:eastAsia="Arial" w:hAnsi="Times New Roman" w:cs="Times New Roman"/>
          <w:color w:val="1A1A22"/>
          <w:sz w:val="24"/>
          <w:szCs w:val="24"/>
          <w:lang w:val="it-IT"/>
        </w:rPr>
        <w:t xml:space="preserve">, </w:t>
      </w:r>
      <w:r w:rsidR="004E1FB5" w:rsidRPr="00850516">
        <w:rPr>
          <w:rFonts w:ascii="Times New Roman" w:eastAsia="Arial" w:hAnsi="Times New Roman" w:cs="Times New Roman"/>
          <w:color w:val="1A1A22"/>
          <w:sz w:val="24"/>
          <w:szCs w:val="24"/>
          <w:lang w:val="it-IT"/>
        </w:rPr>
        <w:t xml:space="preserve">dopo aver esaminato i ricorsi, </w:t>
      </w:r>
      <w:r w:rsidRPr="00850516">
        <w:rPr>
          <w:rFonts w:ascii="Times New Roman" w:eastAsia="Arial" w:hAnsi="Times New Roman" w:cs="Times New Roman"/>
          <w:color w:val="1A1A22"/>
          <w:sz w:val="24"/>
          <w:szCs w:val="24"/>
          <w:lang w:val="it-IT"/>
        </w:rPr>
        <w:t>approva e pubblica all’albo pretorio on-line le graduatorie definitive suddivise per categoria.</w:t>
      </w:r>
      <w:r w:rsidRPr="00850516">
        <w:rPr>
          <w:rFonts w:ascii="Times New Roman" w:eastAsia="Arial" w:hAnsi="Times New Roman" w:cs="Times New Roman"/>
          <w:sz w:val="24"/>
          <w:szCs w:val="24"/>
          <w:lang w:val="it-IT"/>
        </w:rPr>
        <w:t xml:space="preserve">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5" w:line="250" w:lineRule="auto"/>
        <w:ind w:left="259" w:right="42"/>
        <w:jc w:val="both"/>
        <w:rPr>
          <w:rFonts w:ascii="Times New Roman" w:hAnsi="Times New Roman" w:cs="Times New Roman"/>
          <w:sz w:val="24"/>
          <w:szCs w:val="24"/>
          <w:lang w:val="it-IT"/>
        </w:rPr>
      </w:pPr>
      <w:r w:rsidRPr="00850516">
        <w:rPr>
          <w:rFonts w:ascii="Times New Roman" w:eastAsia="Arial" w:hAnsi="Times New Roman" w:cs="Times New Roman"/>
          <w:color w:val="1A1A22"/>
          <w:sz w:val="24"/>
          <w:szCs w:val="24"/>
          <w:lang w:val="it-IT"/>
        </w:rPr>
        <w:lastRenderedPageBreak/>
        <w:t>I candidati saranno collocati nella graduatoria secondo l'ordine decrescente del punteggio complessivo. La progressione economica viene attribuita ai dipendenti che hanno conseguito il punteggio più alto in graduatoria.</w:t>
      </w:r>
      <w:r w:rsidRPr="00850516">
        <w:rPr>
          <w:rFonts w:ascii="Times New Roman" w:eastAsia="Arial" w:hAnsi="Times New Roman" w:cs="Times New Roman"/>
          <w:sz w:val="24"/>
          <w:szCs w:val="24"/>
          <w:lang w:val="it-IT"/>
        </w:rPr>
        <w:t xml:space="preserve"> </w:t>
      </w:r>
    </w:p>
    <w:p w:rsidR="000532A0" w:rsidRPr="00850516" w:rsidRDefault="0076114D" w:rsidP="000E034E">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pStyle w:val="Titolo1"/>
        <w:ind w:right="329"/>
        <w:rPr>
          <w:rFonts w:ascii="Times New Roman" w:hAnsi="Times New Roman"/>
          <w:sz w:val="24"/>
          <w:szCs w:val="24"/>
        </w:rPr>
      </w:pPr>
      <w:r w:rsidRPr="00850516">
        <w:rPr>
          <w:rFonts w:ascii="Times New Roman" w:hAnsi="Times New Roman"/>
          <w:sz w:val="24"/>
          <w:szCs w:val="24"/>
        </w:rPr>
        <w:t>Art</w:t>
      </w:r>
      <w:r w:rsidR="00C400B5">
        <w:rPr>
          <w:rFonts w:ascii="Times New Roman" w:hAnsi="Times New Roman"/>
          <w:sz w:val="24"/>
          <w:szCs w:val="24"/>
        </w:rPr>
        <w:t>.</w:t>
      </w:r>
      <w:r w:rsidRPr="00850516">
        <w:rPr>
          <w:rFonts w:ascii="Times New Roman" w:hAnsi="Times New Roman"/>
          <w:sz w:val="24"/>
          <w:szCs w:val="24"/>
        </w:rPr>
        <w:t xml:space="preserve"> 6 - DECORRENZA INQUADRAMENTO NUOVA POSIZIONE ECONOMICA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b/>
          <w:sz w:val="24"/>
          <w:szCs w:val="24"/>
          <w:lang w:val="it-IT"/>
        </w:rPr>
        <w:t xml:space="preserve"> </w:t>
      </w:r>
    </w:p>
    <w:p w:rsidR="000532A0" w:rsidRPr="00850516" w:rsidRDefault="0076114D">
      <w:pPr>
        <w:spacing w:after="4" w:line="249" w:lineRule="auto"/>
        <w:ind w:left="240" w:right="390" w:hanging="5"/>
        <w:jc w:val="both"/>
        <w:rPr>
          <w:rFonts w:ascii="Times New Roman" w:hAnsi="Times New Roman" w:cs="Times New Roman"/>
          <w:sz w:val="24"/>
          <w:szCs w:val="24"/>
          <w:lang w:val="it-IT"/>
        </w:rPr>
      </w:pPr>
      <w:r w:rsidRPr="00850516">
        <w:rPr>
          <w:rFonts w:ascii="Times New Roman" w:eastAsia="Arial" w:hAnsi="Times New Roman" w:cs="Times New Roman"/>
          <w:color w:val="171620"/>
          <w:sz w:val="24"/>
          <w:szCs w:val="24"/>
          <w:lang w:val="it-IT"/>
        </w:rPr>
        <w:t>L'inquadramento nella posizione economica all’interno dell’area di inquadramento decorre dal 01 gennaio 202</w:t>
      </w:r>
      <w:r w:rsidR="009765CC" w:rsidRPr="00850516">
        <w:rPr>
          <w:rFonts w:ascii="Times New Roman" w:eastAsia="Arial" w:hAnsi="Times New Roman" w:cs="Times New Roman"/>
          <w:color w:val="171620"/>
          <w:sz w:val="24"/>
          <w:szCs w:val="24"/>
          <w:lang w:val="it-IT"/>
        </w:rPr>
        <w:t>4</w:t>
      </w:r>
      <w:r w:rsidRPr="00850516">
        <w:rPr>
          <w:rFonts w:ascii="Times New Roman" w:eastAsia="Arial" w:hAnsi="Times New Roman" w:cs="Times New Roman"/>
          <w:color w:val="171620"/>
          <w:sz w:val="24"/>
          <w:szCs w:val="24"/>
          <w:lang w:val="it-IT"/>
        </w:rPr>
        <w:t>.</w:t>
      </w:r>
      <w:r w:rsidRPr="00850516">
        <w:rPr>
          <w:rFonts w:ascii="Times New Roman" w:eastAsia="Arial" w:hAnsi="Times New Roman" w:cs="Times New Roman"/>
          <w:sz w:val="24"/>
          <w:szCs w:val="24"/>
          <w:lang w:val="it-IT"/>
        </w:rPr>
        <w:t xml:space="preserve">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4" w:line="249" w:lineRule="auto"/>
        <w:ind w:left="240" w:right="390" w:hanging="5"/>
        <w:jc w:val="both"/>
        <w:rPr>
          <w:rFonts w:ascii="Times New Roman" w:hAnsi="Times New Roman" w:cs="Times New Roman"/>
          <w:sz w:val="24"/>
          <w:szCs w:val="24"/>
          <w:lang w:val="it-IT"/>
        </w:rPr>
      </w:pPr>
      <w:r w:rsidRPr="00850516">
        <w:rPr>
          <w:rFonts w:ascii="Times New Roman" w:eastAsia="Arial" w:hAnsi="Times New Roman" w:cs="Times New Roman"/>
          <w:color w:val="171620"/>
          <w:sz w:val="24"/>
          <w:szCs w:val="24"/>
          <w:lang w:val="it-IT"/>
        </w:rPr>
        <w:t xml:space="preserve">Le progressioni economiche potranno interessare una quota complessiva dei dipendenti non superiore al 50% dei potenziali aventi diritto, per un massimo di fondi disponibile pari a euro </w:t>
      </w:r>
      <w:r w:rsidR="00A156E6" w:rsidRPr="00850516">
        <w:rPr>
          <w:rFonts w:ascii="Times New Roman" w:hAnsi="Times New Roman" w:cs="Times New Roman"/>
          <w:sz w:val="24"/>
          <w:szCs w:val="24"/>
          <w:lang w:val="it-IT"/>
        </w:rPr>
        <w:t>14.850,00</w:t>
      </w:r>
      <w:r w:rsidRPr="00850516">
        <w:rPr>
          <w:rFonts w:ascii="Times New Roman" w:eastAsia="Arial" w:hAnsi="Times New Roman" w:cs="Times New Roman"/>
          <w:color w:val="171620"/>
          <w:sz w:val="24"/>
          <w:szCs w:val="24"/>
          <w:lang w:val="it-IT"/>
        </w:rPr>
        <w:t>.</w:t>
      </w:r>
      <w:r w:rsidRPr="00850516">
        <w:rPr>
          <w:rFonts w:ascii="Times New Roman" w:eastAsia="Arial" w:hAnsi="Times New Roman" w:cs="Times New Roman"/>
          <w:sz w:val="24"/>
          <w:szCs w:val="24"/>
          <w:lang w:val="it-IT"/>
        </w:rPr>
        <w:t xml:space="preserve">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4" w:line="249" w:lineRule="auto"/>
        <w:ind w:left="240" w:right="390" w:hanging="5"/>
        <w:jc w:val="both"/>
        <w:rPr>
          <w:rFonts w:ascii="Times New Roman" w:hAnsi="Times New Roman" w:cs="Times New Roman"/>
          <w:sz w:val="24"/>
          <w:szCs w:val="24"/>
          <w:lang w:val="it-IT"/>
        </w:rPr>
      </w:pPr>
      <w:r w:rsidRPr="00850516">
        <w:rPr>
          <w:rFonts w:ascii="Times New Roman" w:eastAsia="Arial" w:hAnsi="Times New Roman" w:cs="Times New Roman"/>
          <w:color w:val="171620"/>
          <w:sz w:val="24"/>
          <w:szCs w:val="24"/>
          <w:lang w:val="it-IT"/>
        </w:rPr>
        <w:t xml:space="preserve">Le eventuali economie residue tornano al fondo incentivante anno 2024. </w:t>
      </w:r>
    </w:p>
    <w:p w:rsidR="000532A0" w:rsidRPr="00850516" w:rsidRDefault="0076114D">
      <w:pPr>
        <w:spacing w:after="8"/>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spacing w:after="4" w:line="249" w:lineRule="auto"/>
        <w:ind w:left="240" w:right="390" w:hanging="5"/>
        <w:jc w:val="both"/>
        <w:rPr>
          <w:rFonts w:ascii="Times New Roman" w:hAnsi="Times New Roman" w:cs="Times New Roman"/>
          <w:sz w:val="24"/>
          <w:szCs w:val="24"/>
          <w:lang w:val="it-IT"/>
        </w:rPr>
      </w:pPr>
      <w:r w:rsidRPr="00850516">
        <w:rPr>
          <w:rFonts w:ascii="Times New Roman" w:eastAsia="Arial" w:hAnsi="Times New Roman" w:cs="Times New Roman"/>
          <w:color w:val="171620"/>
          <w:sz w:val="24"/>
          <w:szCs w:val="24"/>
          <w:lang w:val="it-IT"/>
        </w:rPr>
        <w:t>La validità della graduatoria approvata e pubblicata si esaurisce con l’individuazione degli eventi diritto e con la relativa assegnazione di posizione economica.</w:t>
      </w:r>
      <w:r w:rsidRPr="00850516">
        <w:rPr>
          <w:rFonts w:ascii="Times New Roman" w:eastAsia="Arial" w:hAnsi="Times New Roman" w:cs="Times New Roman"/>
          <w:sz w:val="24"/>
          <w:szCs w:val="24"/>
          <w:lang w:val="it-IT"/>
        </w:rPr>
        <w:t xml:space="preserve">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pStyle w:val="Titolo1"/>
        <w:rPr>
          <w:rFonts w:ascii="Times New Roman" w:hAnsi="Times New Roman"/>
          <w:sz w:val="24"/>
          <w:szCs w:val="24"/>
        </w:rPr>
      </w:pPr>
      <w:r w:rsidRPr="00850516">
        <w:rPr>
          <w:rFonts w:ascii="Times New Roman" w:hAnsi="Times New Roman"/>
          <w:sz w:val="24"/>
          <w:szCs w:val="24"/>
        </w:rPr>
        <w:t>ART. 7</w:t>
      </w:r>
      <w:r w:rsidR="000E034E">
        <w:rPr>
          <w:rFonts w:ascii="Times New Roman" w:hAnsi="Times New Roman"/>
          <w:sz w:val="24"/>
          <w:szCs w:val="24"/>
        </w:rPr>
        <w:t xml:space="preserve"> </w:t>
      </w:r>
      <w:r w:rsidRPr="00850516">
        <w:rPr>
          <w:rFonts w:ascii="Times New Roman" w:hAnsi="Times New Roman"/>
          <w:sz w:val="24"/>
          <w:szCs w:val="24"/>
        </w:rPr>
        <w:t xml:space="preserve">- RESPONSABILE DEL PROCEDIMENTO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b/>
          <w:sz w:val="24"/>
          <w:szCs w:val="24"/>
          <w:lang w:val="it-IT"/>
        </w:rPr>
        <w:t xml:space="preserve"> </w:t>
      </w:r>
    </w:p>
    <w:p w:rsidR="000532A0" w:rsidRPr="00850516" w:rsidRDefault="0076114D">
      <w:pPr>
        <w:spacing w:after="4" w:line="249" w:lineRule="auto"/>
        <w:ind w:left="240" w:right="390" w:hanging="5"/>
        <w:jc w:val="both"/>
        <w:rPr>
          <w:rFonts w:ascii="Times New Roman" w:hAnsi="Times New Roman" w:cs="Times New Roman"/>
          <w:sz w:val="24"/>
          <w:szCs w:val="24"/>
          <w:lang w:val="it-IT"/>
        </w:rPr>
      </w:pPr>
      <w:r w:rsidRPr="00850516">
        <w:rPr>
          <w:rFonts w:ascii="Times New Roman" w:eastAsia="Arial" w:hAnsi="Times New Roman" w:cs="Times New Roman"/>
          <w:color w:val="171620"/>
          <w:sz w:val="24"/>
          <w:szCs w:val="24"/>
          <w:lang w:val="it-IT"/>
        </w:rPr>
        <w:t>Il responsabile del procedimento è individuato nel</w:t>
      </w:r>
      <w:r w:rsidR="009765CC" w:rsidRPr="00850516">
        <w:rPr>
          <w:rFonts w:ascii="Times New Roman" w:eastAsia="Arial" w:hAnsi="Times New Roman" w:cs="Times New Roman"/>
          <w:color w:val="171620"/>
          <w:sz w:val="24"/>
          <w:szCs w:val="24"/>
          <w:lang w:val="it-IT"/>
        </w:rPr>
        <w:t xml:space="preserve"> </w:t>
      </w:r>
      <w:r w:rsidRPr="00850516">
        <w:rPr>
          <w:rFonts w:ascii="Times New Roman" w:eastAsia="Arial" w:hAnsi="Times New Roman" w:cs="Times New Roman"/>
          <w:color w:val="171620"/>
          <w:sz w:val="24"/>
          <w:szCs w:val="24"/>
          <w:lang w:val="it-IT"/>
        </w:rPr>
        <w:t>dott.</w:t>
      </w:r>
      <w:r w:rsidR="00D70C6F" w:rsidRPr="00850516">
        <w:rPr>
          <w:rFonts w:ascii="Times New Roman" w:eastAsia="Arial" w:hAnsi="Times New Roman" w:cs="Times New Roman"/>
          <w:color w:val="171620"/>
          <w:sz w:val="24"/>
          <w:szCs w:val="24"/>
          <w:lang w:val="it-IT"/>
        </w:rPr>
        <w:t xml:space="preserve"> Salvatore Lo Bartolo</w:t>
      </w:r>
      <w:r w:rsidR="000D413F" w:rsidRPr="00850516">
        <w:rPr>
          <w:rFonts w:ascii="Times New Roman" w:eastAsia="Arial" w:hAnsi="Times New Roman" w:cs="Times New Roman"/>
          <w:color w:val="171620"/>
          <w:sz w:val="24"/>
          <w:szCs w:val="24"/>
          <w:lang w:val="it-IT"/>
        </w:rPr>
        <w:t>, R</w:t>
      </w:r>
      <w:r w:rsidRPr="00850516">
        <w:rPr>
          <w:rFonts w:ascii="Times New Roman" w:eastAsia="Arial" w:hAnsi="Times New Roman" w:cs="Times New Roman"/>
          <w:color w:val="171620"/>
          <w:sz w:val="24"/>
          <w:szCs w:val="24"/>
          <w:lang w:val="it-IT"/>
        </w:rPr>
        <w:t xml:space="preserve">esponsabile </w:t>
      </w:r>
      <w:r w:rsidR="00AE6E7D" w:rsidRPr="00850516">
        <w:rPr>
          <w:rFonts w:ascii="Times New Roman" w:eastAsia="Arial" w:hAnsi="Times New Roman" w:cs="Times New Roman"/>
          <w:color w:val="171620"/>
          <w:sz w:val="24"/>
          <w:szCs w:val="24"/>
          <w:lang w:val="it-IT"/>
        </w:rPr>
        <w:t>del Settore I</w:t>
      </w:r>
      <w:r w:rsidRPr="00850516">
        <w:rPr>
          <w:rFonts w:ascii="Times New Roman" w:eastAsia="Arial" w:hAnsi="Times New Roman" w:cs="Times New Roman"/>
          <w:color w:val="171620"/>
          <w:sz w:val="24"/>
          <w:szCs w:val="24"/>
          <w:lang w:val="it-IT"/>
        </w:rPr>
        <w:t xml:space="preserve">. </w:t>
      </w:r>
    </w:p>
    <w:p w:rsidR="000532A0" w:rsidRPr="00850516" w:rsidRDefault="0076114D">
      <w:pPr>
        <w:spacing w:after="0"/>
        <w:ind w:left="245"/>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pStyle w:val="Titolo1"/>
        <w:ind w:right="156"/>
        <w:rPr>
          <w:rFonts w:ascii="Times New Roman" w:hAnsi="Times New Roman"/>
          <w:sz w:val="24"/>
          <w:szCs w:val="24"/>
        </w:rPr>
      </w:pPr>
      <w:r w:rsidRPr="00850516">
        <w:rPr>
          <w:rFonts w:ascii="Times New Roman" w:hAnsi="Times New Roman"/>
          <w:sz w:val="24"/>
          <w:szCs w:val="24"/>
        </w:rPr>
        <w:t>ART. 8</w:t>
      </w:r>
      <w:r w:rsidR="000E034E">
        <w:rPr>
          <w:rFonts w:ascii="Times New Roman" w:hAnsi="Times New Roman"/>
          <w:sz w:val="24"/>
          <w:szCs w:val="24"/>
        </w:rPr>
        <w:t xml:space="preserve"> </w:t>
      </w:r>
      <w:r w:rsidRPr="00850516">
        <w:rPr>
          <w:rFonts w:ascii="Times New Roman" w:hAnsi="Times New Roman"/>
          <w:sz w:val="24"/>
          <w:szCs w:val="24"/>
        </w:rPr>
        <w:t xml:space="preserve">- COMUNICAZIONI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b/>
          <w:sz w:val="24"/>
          <w:szCs w:val="24"/>
          <w:lang w:val="it-IT"/>
        </w:rPr>
        <w:t xml:space="preserve"> </w:t>
      </w:r>
    </w:p>
    <w:p w:rsidR="000532A0" w:rsidRPr="00850516" w:rsidRDefault="0076114D">
      <w:pPr>
        <w:spacing w:after="5" w:line="250" w:lineRule="auto"/>
        <w:ind w:left="259" w:right="403"/>
        <w:jc w:val="both"/>
        <w:rPr>
          <w:rFonts w:ascii="Times New Roman" w:hAnsi="Times New Roman" w:cs="Times New Roman"/>
          <w:sz w:val="24"/>
          <w:szCs w:val="24"/>
          <w:lang w:val="it-IT"/>
        </w:rPr>
      </w:pPr>
      <w:r w:rsidRPr="00850516">
        <w:rPr>
          <w:rFonts w:ascii="Times New Roman" w:eastAsia="Arial" w:hAnsi="Times New Roman" w:cs="Times New Roman"/>
          <w:color w:val="171620"/>
          <w:sz w:val="24"/>
          <w:szCs w:val="24"/>
          <w:lang w:val="it-IT"/>
        </w:rPr>
        <w:t xml:space="preserve">Le comunicazioni ai candidati relativi al presente bando, salvo se diversamente specificato, sono effettuate tramite la </w:t>
      </w:r>
      <w:r w:rsidRPr="00850516">
        <w:rPr>
          <w:rFonts w:ascii="Times New Roman" w:eastAsia="Arial" w:hAnsi="Times New Roman" w:cs="Times New Roman"/>
          <w:color w:val="1A1A22"/>
          <w:sz w:val="24"/>
          <w:szCs w:val="24"/>
          <w:lang w:val="it-IT"/>
        </w:rPr>
        <w:t>procedura on</w:t>
      </w:r>
      <w:r w:rsidR="00D70C6F" w:rsidRPr="00850516">
        <w:rPr>
          <w:rFonts w:ascii="Times New Roman" w:eastAsia="Arial" w:hAnsi="Times New Roman" w:cs="Times New Roman"/>
          <w:color w:val="1A1A22"/>
          <w:sz w:val="24"/>
          <w:szCs w:val="24"/>
          <w:lang w:val="it-IT"/>
        </w:rPr>
        <w:t>-</w:t>
      </w:r>
      <w:r w:rsidRPr="00850516">
        <w:rPr>
          <w:rFonts w:ascii="Times New Roman" w:eastAsia="Arial" w:hAnsi="Times New Roman" w:cs="Times New Roman"/>
          <w:color w:val="1A1A22"/>
          <w:sz w:val="24"/>
          <w:szCs w:val="24"/>
          <w:lang w:val="it-IT"/>
        </w:rPr>
        <w:t xml:space="preserve">line del protocollo informatico interno o formato cartaceo per coloro che non utilizzano gli strumenti informatici.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pPr>
        <w:pStyle w:val="Titolo1"/>
        <w:ind w:right="160"/>
        <w:rPr>
          <w:rFonts w:ascii="Times New Roman" w:hAnsi="Times New Roman"/>
          <w:sz w:val="24"/>
          <w:szCs w:val="24"/>
        </w:rPr>
      </w:pPr>
      <w:r w:rsidRPr="00850516">
        <w:rPr>
          <w:rFonts w:ascii="Times New Roman" w:hAnsi="Times New Roman"/>
          <w:sz w:val="24"/>
          <w:szCs w:val="24"/>
        </w:rPr>
        <w:t xml:space="preserve">ART. 9 - AVVERTENZE GENERALI E TRATTAMENTO DEI DATI PERSONALI </w:t>
      </w:r>
    </w:p>
    <w:p w:rsidR="000532A0" w:rsidRPr="00850516" w:rsidRDefault="0076114D">
      <w:pPr>
        <w:spacing w:after="1"/>
        <w:rPr>
          <w:rFonts w:ascii="Times New Roman" w:hAnsi="Times New Roman" w:cs="Times New Roman"/>
          <w:sz w:val="24"/>
          <w:szCs w:val="24"/>
          <w:lang w:val="it-IT"/>
        </w:rPr>
      </w:pPr>
      <w:r w:rsidRPr="00850516">
        <w:rPr>
          <w:rFonts w:ascii="Times New Roman" w:eastAsia="Arial" w:hAnsi="Times New Roman" w:cs="Times New Roman"/>
          <w:b/>
          <w:sz w:val="24"/>
          <w:szCs w:val="24"/>
          <w:lang w:val="it-IT"/>
        </w:rPr>
        <w:t xml:space="preserve"> </w:t>
      </w:r>
    </w:p>
    <w:p w:rsidR="000532A0" w:rsidRPr="00850516" w:rsidRDefault="0076114D">
      <w:pPr>
        <w:spacing w:after="4" w:line="249" w:lineRule="auto"/>
        <w:ind w:left="235" w:right="390" w:firstLine="65"/>
        <w:jc w:val="both"/>
        <w:rPr>
          <w:rFonts w:ascii="Times New Roman" w:hAnsi="Times New Roman" w:cs="Times New Roman"/>
          <w:sz w:val="24"/>
          <w:szCs w:val="24"/>
          <w:lang w:val="it-IT"/>
        </w:rPr>
      </w:pPr>
      <w:r w:rsidRPr="00850516">
        <w:rPr>
          <w:rFonts w:ascii="Times New Roman" w:eastAsia="Arial" w:hAnsi="Times New Roman" w:cs="Times New Roman"/>
          <w:color w:val="171620"/>
          <w:sz w:val="24"/>
          <w:szCs w:val="24"/>
          <w:lang w:val="it-IT"/>
        </w:rPr>
        <w:t xml:space="preserve">L’Ente si riserva di modificare, prorogare o eventualmente revocare il presente avviso a suo insindacabile giudizio. Il presente avviso di </w:t>
      </w:r>
      <w:r w:rsidR="005A5DBB" w:rsidRPr="00850516">
        <w:rPr>
          <w:rFonts w:ascii="Times New Roman" w:eastAsia="Arial" w:hAnsi="Times New Roman" w:cs="Times New Roman"/>
          <w:color w:val="171620"/>
          <w:sz w:val="24"/>
          <w:szCs w:val="24"/>
          <w:lang w:val="it-IT"/>
        </w:rPr>
        <w:t>s</w:t>
      </w:r>
      <w:r w:rsidRPr="00850516">
        <w:rPr>
          <w:rFonts w:ascii="Times New Roman" w:eastAsia="Arial" w:hAnsi="Times New Roman" w:cs="Times New Roman"/>
          <w:color w:val="171620"/>
          <w:sz w:val="24"/>
          <w:szCs w:val="24"/>
          <w:lang w:val="it-IT"/>
        </w:rPr>
        <w:t xml:space="preserve">elezione costituisce </w:t>
      </w:r>
      <w:r w:rsidR="005A5DBB" w:rsidRPr="00850516">
        <w:rPr>
          <w:rFonts w:ascii="Times New Roman" w:eastAsia="Arial" w:hAnsi="Times New Roman" w:cs="Times New Roman"/>
          <w:color w:val="171620"/>
          <w:sz w:val="24"/>
          <w:szCs w:val="24"/>
          <w:lang w:val="it-IT"/>
        </w:rPr>
        <w:t>“</w:t>
      </w:r>
      <w:r w:rsidRPr="00850516">
        <w:rPr>
          <w:rFonts w:ascii="Times New Roman" w:eastAsia="Arial" w:hAnsi="Times New Roman" w:cs="Times New Roman"/>
          <w:color w:val="171620"/>
          <w:sz w:val="24"/>
          <w:szCs w:val="24"/>
          <w:lang w:val="it-IT"/>
        </w:rPr>
        <w:t>lex specialis</w:t>
      </w:r>
      <w:r w:rsidR="005A5DBB" w:rsidRPr="00850516">
        <w:rPr>
          <w:rFonts w:ascii="Times New Roman" w:eastAsia="Arial" w:hAnsi="Times New Roman" w:cs="Times New Roman"/>
          <w:color w:val="171620"/>
          <w:sz w:val="24"/>
          <w:szCs w:val="24"/>
          <w:lang w:val="it-IT"/>
        </w:rPr>
        <w:t>”</w:t>
      </w:r>
      <w:r w:rsidRPr="00850516">
        <w:rPr>
          <w:rFonts w:ascii="Times New Roman" w:eastAsia="Arial" w:hAnsi="Times New Roman" w:cs="Times New Roman"/>
          <w:color w:val="171620"/>
          <w:sz w:val="24"/>
          <w:szCs w:val="24"/>
          <w:lang w:val="it-IT"/>
        </w:rPr>
        <w:t xml:space="preserve"> e, pertanto, la partecipazione comporta l’accettazione implicita senza riserva alcuna di tutte le disposizioni ivi contenute. Ai sensi di quanto previsto dal Regolamento UE n. 2016/679, i dati contenuti nelle domande e nei documenti alle stesse allegati saranno utilizzati esclusivamente ai fini della gestione della procedura selettiva, nel rispetto ed in applicazione delle disposizioni normative vigenti in materia. Il candidato, con la presentazione dell’istanza di partecipazione alla selezione di cui al presente avviso, autorizza implicitamente il trattamento dei propri dati.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C400B5">
      <w:pPr>
        <w:pStyle w:val="Titolo2"/>
        <w:ind w:right="256"/>
        <w:rPr>
          <w:rFonts w:ascii="Times New Roman" w:hAnsi="Times New Roman"/>
          <w:sz w:val="24"/>
          <w:szCs w:val="24"/>
        </w:rPr>
      </w:pPr>
      <w:r>
        <w:rPr>
          <w:rFonts w:ascii="Times New Roman" w:hAnsi="Times New Roman"/>
          <w:b/>
          <w:sz w:val="24"/>
          <w:szCs w:val="24"/>
        </w:rPr>
        <w:t xml:space="preserve">ART. </w:t>
      </w:r>
      <w:r w:rsidR="0076114D" w:rsidRPr="00850516">
        <w:rPr>
          <w:rFonts w:ascii="Times New Roman" w:hAnsi="Times New Roman"/>
          <w:b/>
          <w:sz w:val="24"/>
          <w:szCs w:val="24"/>
        </w:rPr>
        <w:t>10</w:t>
      </w:r>
      <w:r>
        <w:rPr>
          <w:rFonts w:ascii="Times New Roman" w:hAnsi="Times New Roman"/>
          <w:b/>
          <w:sz w:val="24"/>
          <w:szCs w:val="24"/>
        </w:rPr>
        <w:t xml:space="preserve"> -</w:t>
      </w:r>
      <w:r w:rsidR="0076114D" w:rsidRPr="00850516">
        <w:rPr>
          <w:rFonts w:ascii="Times New Roman" w:hAnsi="Times New Roman"/>
          <w:b/>
          <w:sz w:val="24"/>
          <w:szCs w:val="24"/>
        </w:rPr>
        <w:t xml:space="preserve"> NORME FINALI </w:t>
      </w:r>
    </w:p>
    <w:p w:rsidR="000532A0" w:rsidRPr="00850516" w:rsidRDefault="0076114D">
      <w:pPr>
        <w:spacing w:after="0"/>
        <w:rPr>
          <w:rFonts w:ascii="Times New Roman" w:hAnsi="Times New Roman" w:cs="Times New Roman"/>
          <w:sz w:val="24"/>
          <w:szCs w:val="24"/>
          <w:lang w:val="it-IT"/>
        </w:rPr>
      </w:pPr>
      <w:r w:rsidRPr="00850516">
        <w:rPr>
          <w:rFonts w:ascii="Times New Roman" w:eastAsia="Arial" w:hAnsi="Times New Roman" w:cs="Times New Roman"/>
          <w:b/>
          <w:sz w:val="24"/>
          <w:szCs w:val="24"/>
          <w:lang w:val="it-IT"/>
        </w:rPr>
        <w:t xml:space="preserve"> </w:t>
      </w:r>
    </w:p>
    <w:p w:rsidR="000532A0" w:rsidRDefault="0076114D">
      <w:pPr>
        <w:spacing w:after="4" w:line="249" w:lineRule="auto"/>
        <w:ind w:left="137" w:right="288" w:hanging="5"/>
        <w:jc w:val="both"/>
        <w:rPr>
          <w:rFonts w:ascii="Times New Roman" w:eastAsia="Arial" w:hAnsi="Times New Roman" w:cs="Times New Roman"/>
          <w:sz w:val="24"/>
          <w:szCs w:val="24"/>
          <w:lang w:val="it-IT"/>
        </w:rPr>
      </w:pPr>
      <w:r w:rsidRPr="00850516">
        <w:rPr>
          <w:rFonts w:ascii="Times New Roman" w:eastAsia="Arial" w:hAnsi="Times New Roman" w:cs="Times New Roman"/>
          <w:color w:val="171620"/>
          <w:sz w:val="24"/>
          <w:szCs w:val="24"/>
          <w:lang w:val="it-IT"/>
        </w:rPr>
        <w:t xml:space="preserve">Per tutto e per quanto non espressamente disciplinato nel presente avviso, si rinvia a quanto contenuto nel vigente </w:t>
      </w:r>
      <w:r w:rsidRPr="00850516">
        <w:rPr>
          <w:rFonts w:ascii="Times New Roman" w:eastAsia="Arial" w:hAnsi="Times New Roman" w:cs="Times New Roman"/>
          <w:color w:val="1A1A22"/>
          <w:sz w:val="24"/>
          <w:szCs w:val="24"/>
          <w:lang w:val="it-IT"/>
        </w:rPr>
        <w:t>CC</w:t>
      </w:r>
      <w:r w:rsidR="00D70C6F" w:rsidRPr="00850516">
        <w:rPr>
          <w:rFonts w:ascii="Times New Roman" w:eastAsia="Arial" w:hAnsi="Times New Roman" w:cs="Times New Roman"/>
          <w:color w:val="1A1A22"/>
          <w:sz w:val="24"/>
          <w:szCs w:val="24"/>
          <w:lang w:val="it-IT"/>
        </w:rPr>
        <w:t>D</w:t>
      </w:r>
      <w:r w:rsidRPr="00850516">
        <w:rPr>
          <w:rFonts w:ascii="Times New Roman" w:eastAsia="Arial" w:hAnsi="Times New Roman" w:cs="Times New Roman"/>
          <w:color w:val="1A1A22"/>
          <w:sz w:val="24"/>
          <w:szCs w:val="24"/>
          <w:lang w:val="it-IT"/>
        </w:rPr>
        <w:t>I triennio 202</w:t>
      </w:r>
      <w:r w:rsidR="002727D9" w:rsidRPr="00850516">
        <w:rPr>
          <w:rFonts w:ascii="Times New Roman" w:eastAsia="Arial" w:hAnsi="Times New Roman" w:cs="Times New Roman"/>
          <w:color w:val="1A1A22"/>
          <w:sz w:val="24"/>
          <w:szCs w:val="24"/>
          <w:lang w:val="it-IT"/>
        </w:rPr>
        <w:t>4</w:t>
      </w:r>
      <w:r w:rsidRPr="00850516">
        <w:rPr>
          <w:rFonts w:ascii="Times New Roman" w:eastAsia="Arial" w:hAnsi="Times New Roman" w:cs="Times New Roman"/>
          <w:color w:val="1A1A22"/>
          <w:sz w:val="24"/>
          <w:szCs w:val="24"/>
          <w:lang w:val="it-IT"/>
        </w:rPr>
        <w:t>/202</w:t>
      </w:r>
      <w:r w:rsidR="002727D9" w:rsidRPr="00850516">
        <w:rPr>
          <w:rFonts w:ascii="Times New Roman" w:eastAsia="Arial" w:hAnsi="Times New Roman" w:cs="Times New Roman"/>
          <w:color w:val="1A1A22"/>
          <w:sz w:val="24"/>
          <w:szCs w:val="24"/>
          <w:lang w:val="it-IT"/>
        </w:rPr>
        <w:t>6</w:t>
      </w:r>
      <w:r w:rsidRPr="00850516">
        <w:rPr>
          <w:rFonts w:ascii="Times New Roman" w:eastAsia="Arial" w:hAnsi="Times New Roman" w:cs="Times New Roman"/>
          <w:color w:val="1A1A22"/>
          <w:sz w:val="24"/>
          <w:szCs w:val="24"/>
          <w:lang w:val="it-IT"/>
        </w:rPr>
        <w:t xml:space="preserve"> </w:t>
      </w:r>
      <w:r w:rsidRPr="00850516">
        <w:rPr>
          <w:rFonts w:ascii="Times New Roman" w:eastAsia="Arial" w:hAnsi="Times New Roman" w:cs="Times New Roman"/>
          <w:color w:val="171620"/>
          <w:sz w:val="24"/>
          <w:szCs w:val="24"/>
          <w:lang w:val="it-IT"/>
        </w:rPr>
        <w:t>e alla normativa vigente in materia. Il presente avviso viene pubblicato all’Albo Pretorio on</w:t>
      </w:r>
      <w:r w:rsidR="000D413F" w:rsidRPr="00850516">
        <w:rPr>
          <w:rFonts w:ascii="Times New Roman" w:eastAsia="Arial" w:hAnsi="Times New Roman" w:cs="Times New Roman"/>
          <w:color w:val="171620"/>
          <w:sz w:val="24"/>
          <w:szCs w:val="24"/>
          <w:lang w:val="it-IT"/>
        </w:rPr>
        <w:t>-</w:t>
      </w:r>
      <w:r w:rsidRPr="00850516">
        <w:rPr>
          <w:rFonts w:ascii="Times New Roman" w:eastAsia="Arial" w:hAnsi="Times New Roman" w:cs="Times New Roman"/>
          <w:color w:val="171620"/>
          <w:sz w:val="24"/>
          <w:szCs w:val="24"/>
          <w:lang w:val="it-IT"/>
        </w:rPr>
        <w:t xml:space="preserve">line e sul sito Internet Istituzionale del Comune di </w:t>
      </w:r>
      <w:r w:rsidR="009765CC" w:rsidRPr="00850516">
        <w:rPr>
          <w:rFonts w:ascii="Times New Roman" w:eastAsia="Arial" w:hAnsi="Times New Roman" w:cs="Times New Roman"/>
          <w:color w:val="171620"/>
          <w:sz w:val="24"/>
          <w:szCs w:val="24"/>
          <w:lang w:val="it-IT"/>
        </w:rPr>
        <w:t>Valguarnera Caropepe</w:t>
      </w:r>
      <w:r w:rsidRPr="00850516">
        <w:rPr>
          <w:rFonts w:ascii="Times New Roman" w:eastAsia="Arial" w:hAnsi="Times New Roman" w:cs="Times New Roman"/>
          <w:color w:val="171620"/>
          <w:sz w:val="24"/>
          <w:szCs w:val="24"/>
          <w:lang w:val="it-IT"/>
        </w:rPr>
        <w:t>.</w:t>
      </w:r>
      <w:r w:rsidRPr="00850516">
        <w:rPr>
          <w:rFonts w:ascii="Times New Roman" w:eastAsia="Arial" w:hAnsi="Times New Roman" w:cs="Times New Roman"/>
          <w:sz w:val="24"/>
          <w:szCs w:val="24"/>
          <w:lang w:val="it-IT"/>
        </w:rPr>
        <w:t xml:space="preserve"> </w:t>
      </w:r>
    </w:p>
    <w:p w:rsidR="006A383D" w:rsidRDefault="006A383D">
      <w:pPr>
        <w:spacing w:after="4" w:line="249" w:lineRule="auto"/>
        <w:ind w:left="137" w:right="288" w:hanging="5"/>
        <w:jc w:val="both"/>
        <w:rPr>
          <w:rFonts w:ascii="Times New Roman" w:eastAsia="Arial" w:hAnsi="Times New Roman" w:cs="Times New Roman"/>
          <w:sz w:val="24"/>
          <w:szCs w:val="24"/>
          <w:lang w:val="it-IT"/>
        </w:rPr>
      </w:pPr>
    </w:p>
    <w:p w:rsidR="006A383D" w:rsidRDefault="006A383D">
      <w:pPr>
        <w:spacing w:after="4" w:line="249" w:lineRule="auto"/>
        <w:ind w:left="137" w:right="288" w:hanging="5"/>
        <w:jc w:val="both"/>
        <w:rPr>
          <w:rFonts w:ascii="Times New Roman" w:eastAsia="Arial" w:hAnsi="Times New Roman" w:cs="Times New Roman"/>
          <w:sz w:val="24"/>
          <w:szCs w:val="24"/>
          <w:lang w:val="it-IT"/>
        </w:rPr>
      </w:pPr>
    </w:p>
    <w:p w:rsidR="006A383D" w:rsidRPr="00850516" w:rsidRDefault="006A383D">
      <w:pPr>
        <w:spacing w:after="4" w:line="249" w:lineRule="auto"/>
        <w:ind w:left="137" w:right="288" w:hanging="5"/>
        <w:jc w:val="both"/>
        <w:rPr>
          <w:rFonts w:ascii="Times New Roman" w:eastAsia="Arial" w:hAnsi="Times New Roman" w:cs="Times New Roman"/>
          <w:sz w:val="24"/>
          <w:szCs w:val="24"/>
          <w:lang w:val="it-IT"/>
        </w:rPr>
      </w:pPr>
    </w:p>
    <w:p w:rsidR="000532A0" w:rsidRPr="00850516" w:rsidRDefault="0076114D">
      <w:pPr>
        <w:spacing w:after="15"/>
        <w:rPr>
          <w:rFonts w:ascii="Times New Roman" w:hAnsi="Times New Roman" w:cs="Times New Roman"/>
          <w:sz w:val="24"/>
          <w:szCs w:val="24"/>
          <w:lang w:val="it-IT"/>
        </w:rPr>
      </w:pPr>
      <w:r w:rsidRPr="00850516">
        <w:rPr>
          <w:rFonts w:ascii="Times New Roman" w:eastAsia="Arial" w:hAnsi="Times New Roman" w:cs="Times New Roman"/>
          <w:sz w:val="24"/>
          <w:szCs w:val="24"/>
          <w:lang w:val="it-IT"/>
        </w:rPr>
        <w:t xml:space="preserve"> </w:t>
      </w:r>
    </w:p>
    <w:p w:rsidR="000532A0" w:rsidRPr="00850516" w:rsidRDefault="0076114D" w:rsidP="00D70C6F">
      <w:pPr>
        <w:spacing w:after="4" w:line="249" w:lineRule="auto"/>
        <w:ind w:left="147" w:right="390" w:hanging="5"/>
        <w:jc w:val="both"/>
        <w:rPr>
          <w:rFonts w:ascii="Times New Roman" w:eastAsia="Arial" w:hAnsi="Times New Roman" w:cs="Times New Roman"/>
          <w:color w:val="171620"/>
          <w:sz w:val="24"/>
          <w:szCs w:val="24"/>
          <w:lang w:val="it-IT"/>
        </w:rPr>
      </w:pPr>
      <w:r w:rsidRPr="00850516">
        <w:rPr>
          <w:rFonts w:ascii="Times New Roman" w:eastAsia="Arial" w:hAnsi="Times New Roman" w:cs="Times New Roman"/>
          <w:color w:val="171620"/>
          <w:sz w:val="24"/>
          <w:szCs w:val="24"/>
          <w:lang w:val="it-IT"/>
        </w:rPr>
        <w:lastRenderedPageBreak/>
        <w:t>Per eventuali quesiti contattare l’ufficio del personale</w:t>
      </w:r>
      <w:r w:rsidR="00D70C6F" w:rsidRPr="00850516">
        <w:rPr>
          <w:rFonts w:ascii="Times New Roman" w:eastAsia="Arial" w:hAnsi="Times New Roman" w:cs="Times New Roman"/>
          <w:color w:val="171620"/>
          <w:sz w:val="24"/>
          <w:szCs w:val="24"/>
          <w:lang w:val="it-IT"/>
        </w:rPr>
        <w:t>.</w:t>
      </w:r>
    </w:p>
    <w:p w:rsidR="00D70C6F" w:rsidRDefault="00D70C6F" w:rsidP="00D70C6F">
      <w:pPr>
        <w:spacing w:after="4" w:line="249" w:lineRule="auto"/>
        <w:ind w:left="147" w:right="390" w:hanging="5"/>
        <w:jc w:val="both"/>
        <w:rPr>
          <w:rFonts w:ascii="Times New Roman" w:eastAsia="Arial" w:hAnsi="Times New Roman" w:cs="Times New Roman"/>
          <w:color w:val="171620"/>
          <w:sz w:val="24"/>
          <w:szCs w:val="24"/>
          <w:lang w:val="it-IT"/>
        </w:rPr>
      </w:pPr>
    </w:p>
    <w:p w:rsidR="000532A0" w:rsidRPr="00B1332C" w:rsidRDefault="009765CC" w:rsidP="009765CC">
      <w:pPr>
        <w:spacing w:after="3"/>
        <w:ind w:left="10" w:right="757" w:hanging="10"/>
        <w:jc w:val="center"/>
        <w:rPr>
          <w:rFonts w:ascii="Times New Roman" w:hAnsi="Times New Roman" w:cs="Times New Roman"/>
          <w:b/>
          <w:bCs/>
          <w:sz w:val="24"/>
          <w:szCs w:val="24"/>
          <w:lang w:val="it-IT"/>
        </w:rPr>
      </w:pPr>
      <w:r w:rsidRPr="00B1332C">
        <w:rPr>
          <w:rFonts w:ascii="Times New Roman" w:eastAsia="Arial" w:hAnsi="Times New Roman" w:cs="Times New Roman"/>
          <w:b/>
          <w:bCs/>
          <w:sz w:val="24"/>
          <w:szCs w:val="24"/>
          <w:lang w:val="it-IT"/>
        </w:rPr>
        <w:t xml:space="preserve">                                                                                        </w:t>
      </w:r>
      <w:r w:rsidR="00D70C6F" w:rsidRPr="00B1332C">
        <w:rPr>
          <w:rFonts w:ascii="Times New Roman" w:eastAsia="Arial" w:hAnsi="Times New Roman" w:cs="Times New Roman"/>
          <w:b/>
          <w:bCs/>
          <w:sz w:val="24"/>
          <w:szCs w:val="24"/>
          <w:lang w:val="it-IT"/>
        </w:rPr>
        <w:t xml:space="preserve">    </w:t>
      </w:r>
      <w:r w:rsidR="0076114D" w:rsidRPr="00B1332C">
        <w:rPr>
          <w:rFonts w:ascii="Times New Roman" w:eastAsia="Arial" w:hAnsi="Times New Roman" w:cs="Times New Roman"/>
          <w:b/>
          <w:bCs/>
          <w:sz w:val="24"/>
          <w:szCs w:val="24"/>
          <w:lang w:val="it-IT"/>
        </w:rPr>
        <w:t xml:space="preserve">Il </w:t>
      </w:r>
      <w:r w:rsidR="000179F5" w:rsidRPr="00B1332C">
        <w:rPr>
          <w:rFonts w:ascii="Times New Roman" w:eastAsia="Arial" w:hAnsi="Times New Roman" w:cs="Times New Roman"/>
          <w:b/>
          <w:bCs/>
          <w:sz w:val="24"/>
          <w:szCs w:val="24"/>
          <w:lang w:val="it-IT"/>
        </w:rPr>
        <w:t>Responsabile del Settore I</w:t>
      </w:r>
      <w:r w:rsidR="00D70C6F" w:rsidRPr="00B1332C">
        <w:rPr>
          <w:rFonts w:ascii="Times New Roman" w:eastAsia="Arial" w:hAnsi="Times New Roman" w:cs="Times New Roman"/>
          <w:b/>
          <w:bCs/>
          <w:sz w:val="24"/>
          <w:szCs w:val="24"/>
          <w:lang w:val="it-IT"/>
        </w:rPr>
        <w:t xml:space="preserve"> </w:t>
      </w:r>
    </w:p>
    <w:p w:rsidR="000532A0" w:rsidRPr="00B1332C" w:rsidRDefault="000179F5">
      <w:pPr>
        <w:spacing w:after="3"/>
        <w:ind w:left="10" w:right="1373" w:hanging="10"/>
        <w:jc w:val="right"/>
        <w:rPr>
          <w:rFonts w:ascii="Times New Roman" w:hAnsi="Times New Roman" w:cs="Times New Roman"/>
          <w:b/>
          <w:bCs/>
          <w:sz w:val="24"/>
          <w:szCs w:val="24"/>
          <w:lang w:val="it-IT"/>
        </w:rPr>
      </w:pPr>
      <w:r w:rsidRPr="00B1332C">
        <w:rPr>
          <w:rFonts w:ascii="Times New Roman" w:eastAsia="Arial" w:hAnsi="Times New Roman" w:cs="Times New Roman"/>
          <w:b/>
          <w:bCs/>
          <w:sz w:val="24"/>
          <w:szCs w:val="24"/>
          <w:lang w:val="it-IT"/>
        </w:rPr>
        <w:t xml:space="preserve">  </w:t>
      </w:r>
      <w:r w:rsidR="009765CC" w:rsidRPr="00B1332C">
        <w:rPr>
          <w:rFonts w:ascii="Times New Roman" w:eastAsia="Arial" w:hAnsi="Times New Roman" w:cs="Times New Roman"/>
          <w:b/>
          <w:bCs/>
          <w:sz w:val="24"/>
          <w:szCs w:val="24"/>
          <w:lang w:val="it-IT"/>
        </w:rPr>
        <w:t xml:space="preserve">       </w:t>
      </w:r>
      <w:r w:rsidR="00B1332C">
        <w:rPr>
          <w:rFonts w:ascii="Times New Roman" w:eastAsia="Arial" w:hAnsi="Times New Roman" w:cs="Times New Roman"/>
          <w:b/>
          <w:bCs/>
          <w:sz w:val="24"/>
          <w:szCs w:val="24"/>
          <w:lang w:val="it-IT"/>
        </w:rPr>
        <w:t xml:space="preserve">  </w:t>
      </w:r>
      <w:r w:rsidRPr="00B1332C">
        <w:rPr>
          <w:rFonts w:ascii="Times New Roman" w:eastAsia="Arial" w:hAnsi="Times New Roman" w:cs="Times New Roman"/>
          <w:b/>
          <w:bCs/>
          <w:sz w:val="24"/>
          <w:szCs w:val="24"/>
          <w:lang w:val="it-IT"/>
        </w:rPr>
        <w:t xml:space="preserve">   </w:t>
      </w:r>
      <w:r w:rsidR="0076114D" w:rsidRPr="00B1332C">
        <w:rPr>
          <w:rFonts w:ascii="Times New Roman" w:eastAsia="Arial" w:hAnsi="Times New Roman" w:cs="Times New Roman"/>
          <w:b/>
          <w:bCs/>
          <w:sz w:val="24"/>
          <w:szCs w:val="24"/>
          <w:lang w:val="it-IT"/>
        </w:rPr>
        <w:t>Dott.</w:t>
      </w:r>
      <w:r w:rsidR="00D70C6F" w:rsidRPr="00B1332C">
        <w:rPr>
          <w:rFonts w:ascii="Times New Roman" w:eastAsia="Arial" w:hAnsi="Times New Roman" w:cs="Times New Roman"/>
          <w:b/>
          <w:bCs/>
          <w:sz w:val="24"/>
          <w:szCs w:val="24"/>
          <w:lang w:val="it-IT"/>
        </w:rPr>
        <w:t xml:space="preserve"> Salvatore Lo Bartolo </w:t>
      </w:r>
      <w:r w:rsidR="0076114D" w:rsidRPr="00B1332C">
        <w:rPr>
          <w:rFonts w:ascii="Times New Roman" w:eastAsia="Arial" w:hAnsi="Times New Roman" w:cs="Times New Roman"/>
          <w:b/>
          <w:bCs/>
          <w:sz w:val="24"/>
          <w:szCs w:val="24"/>
          <w:lang w:val="it-IT"/>
        </w:rPr>
        <w:t xml:space="preserve"> </w:t>
      </w:r>
    </w:p>
    <w:sectPr w:rsidR="000532A0" w:rsidRPr="00B1332C" w:rsidSect="000D413F">
      <w:footerReference w:type="even" r:id="rId16"/>
      <w:footerReference w:type="default" r:id="rId17"/>
      <w:footerReference w:type="first" r:id="rId18"/>
      <w:pgSz w:w="11910" w:h="16840"/>
      <w:pgMar w:top="851" w:right="799" w:bottom="851" w:left="998" w:header="720" w:footer="7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5B" w:rsidRDefault="006F155B">
      <w:pPr>
        <w:spacing w:after="0" w:line="240" w:lineRule="auto"/>
      </w:pPr>
      <w:r>
        <w:separator/>
      </w:r>
    </w:p>
  </w:endnote>
  <w:endnote w:type="continuationSeparator" w:id="0">
    <w:p w:rsidR="006F155B" w:rsidRDefault="006F1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A0" w:rsidRPr="00645801" w:rsidRDefault="0076114D">
    <w:pPr>
      <w:spacing w:after="28"/>
      <w:rPr>
        <w:lang w:val="it-IT"/>
      </w:rPr>
    </w:pPr>
    <w:r w:rsidRPr="00645801">
      <w:rPr>
        <w:rFonts w:ascii="Century Gothic" w:eastAsia="Century Gothic" w:hAnsi="Century Gothic" w:cs="Century Gothic"/>
        <w:sz w:val="16"/>
        <w:lang w:val="it-IT"/>
      </w:rPr>
      <w:t>09016 Iglesias (CI), via Isonzo n. 7 –</w:t>
    </w:r>
    <w:r w:rsidRPr="00645801">
      <w:rPr>
        <w:rFonts w:ascii="Century Gothic" w:eastAsia="Century Gothic" w:hAnsi="Century Gothic" w:cs="Century Gothic"/>
        <w:b/>
        <w:sz w:val="16"/>
        <w:lang w:val="it-IT"/>
      </w:rPr>
      <w:t xml:space="preserve"> sito: </w:t>
    </w:r>
    <w:r w:rsidRPr="00645801">
      <w:rPr>
        <w:rFonts w:ascii="Century Gothic" w:eastAsia="Century Gothic" w:hAnsi="Century Gothic" w:cs="Century Gothic"/>
        <w:b/>
        <w:color w:val="0000FF"/>
        <w:sz w:val="16"/>
        <w:lang w:val="it-IT"/>
      </w:rPr>
      <w:t>www.comune.iglesias.ca.it</w:t>
    </w:r>
    <w:r w:rsidRPr="00645801">
      <w:rPr>
        <w:rFonts w:ascii="Century Gothic" w:eastAsia="Century Gothic" w:hAnsi="Century Gothic" w:cs="Century Gothic"/>
        <w:b/>
        <w:sz w:val="16"/>
        <w:lang w:val="it-IT"/>
      </w:rPr>
      <w:t xml:space="preserve"> – pec: </w:t>
    </w:r>
    <w:r w:rsidRPr="00645801">
      <w:rPr>
        <w:rFonts w:ascii="Century Gothic" w:eastAsia="Century Gothic" w:hAnsi="Century Gothic" w:cs="Century Gothic"/>
        <w:b/>
        <w:color w:val="0000FF"/>
        <w:sz w:val="16"/>
        <w:lang w:val="it-IT"/>
      </w:rPr>
      <w:t>protocollo.comune.iglesias@pec.it</w:t>
    </w:r>
    <w:r w:rsidRPr="00645801">
      <w:rPr>
        <w:rFonts w:ascii="Century Gothic" w:eastAsia="Century Gothic" w:hAnsi="Century Gothic" w:cs="Century Gothic"/>
        <w:b/>
        <w:sz w:val="16"/>
        <w:lang w:val="it-IT"/>
      </w:rPr>
      <w:t xml:space="preserve"> </w:t>
    </w:r>
  </w:p>
  <w:p w:rsidR="000532A0" w:rsidRPr="00645801" w:rsidRDefault="0076114D">
    <w:pPr>
      <w:spacing w:after="29"/>
      <w:rPr>
        <w:lang w:val="it-IT"/>
      </w:rPr>
    </w:pPr>
    <w:r w:rsidRPr="00645801">
      <w:rPr>
        <w:rFonts w:ascii="Century Gothic" w:eastAsia="Century Gothic" w:hAnsi="Century Gothic" w:cs="Century Gothic"/>
        <w:sz w:val="16"/>
        <w:lang w:val="it-IT"/>
      </w:rPr>
      <w:t>Centralino 0781 2741</w:t>
    </w:r>
    <w:r w:rsidRPr="00645801">
      <w:rPr>
        <w:rFonts w:ascii="Century Gothic" w:eastAsia="Century Gothic" w:hAnsi="Century Gothic" w:cs="Century Gothic"/>
        <w:b/>
        <w:sz w:val="16"/>
        <w:lang w:val="it-IT"/>
      </w:rPr>
      <w:t xml:space="preserve"> </w:t>
    </w:r>
  </w:p>
  <w:p w:rsidR="000532A0" w:rsidRPr="00645801" w:rsidRDefault="00F27751">
    <w:pPr>
      <w:spacing w:after="48"/>
      <w:rPr>
        <w:lang w:val="it-IT"/>
      </w:rPr>
    </w:pPr>
    <w:r>
      <w:rPr>
        <w:noProof/>
      </w:rPr>
      <w:pict>
        <v:group id="Group 8093" o:spid="_x0000_s2053" style="position:absolute;margin-left:55.2pt;margin-top:787.4pt;width:484.9pt;height:.5pt;z-index:251657216;mso-position-horizontal-relative:page;mso-position-vertical-relative:page"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">
          <v:shape id="Shape 8301" o:spid="_x0000_s2054" style="position:absolute;width:6158230;height:9144;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" path="m,l6158230,r,9144l,9144,,e" fillcolor="black" stroked="f" strokeweight="0">
            <v:stroke miterlimit="83231f" joinstyle="miter"/>
            <v:path arrowok="t" textboxrect="0,0,6158230,9144"/>
          </v:shape>
          <w10:wrap anchorx="page" anchory="page"/>
        </v:group>
      </w:pict>
    </w:r>
    <w:r w:rsidR="0076114D" w:rsidRPr="00645801">
      <w:rPr>
        <w:rFonts w:ascii="Century Gothic" w:eastAsia="Century Gothic" w:hAnsi="Century Gothic" w:cs="Century Gothic"/>
        <w:sz w:val="16"/>
        <w:lang w:val="it-IT"/>
      </w:rPr>
      <w:t xml:space="preserve">Orari di apertura al pubblico – Mattino: dal lunedì al venerdì 8.30 - 11.00; Pomeriggio: martedì e giovedì 15.30 alle 17.30; </w:t>
    </w:r>
  </w:p>
  <w:p w:rsidR="000532A0" w:rsidRPr="00645801" w:rsidRDefault="0076114D">
    <w:pPr>
      <w:spacing w:after="0"/>
      <w:rPr>
        <w:lang w:val="it-IT"/>
      </w:rPr>
    </w:pPr>
    <w:r w:rsidRPr="00645801">
      <w:rPr>
        <w:rFonts w:ascii="Times New Roman" w:eastAsia="Times New Roman" w:hAnsi="Times New Roman" w:cs="Times New Roman"/>
        <w:sz w:val="20"/>
        <w:lang w:val="it-IT"/>
      </w:rPr>
      <w:t xml:space="preserve"> </w:t>
    </w:r>
    <w:r w:rsidRPr="00645801">
      <w:rPr>
        <w:rFonts w:ascii="Century Gothic" w:eastAsia="Century Gothic" w:hAnsi="Century Gothic" w:cs="Century Gothic"/>
        <w:sz w:val="16"/>
        <w:lang w:val="it-IT"/>
      </w:rPr>
      <w:t xml:space="preserve">Codice fiscale e partita iva: 00376610929 </w:t>
    </w:r>
    <w:r w:rsidRPr="00645801">
      <w:rPr>
        <w:rFonts w:ascii="Century Gothic" w:eastAsia="Century Gothic" w:hAnsi="Century Gothic" w:cs="Century Gothic"/>
        <w:b/>
        <w:sz w:val="16"/>
        <w:lang w:val="it-IT"/>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A0" w:rsidRPr="00D70C6F" w:rsidRDefault="0076114D" w:rsidP="00D70C6F">
    <w:pPr>
      <w:pStyle w:val="Pidipagina"/>
    </w:pPr>
    <w:r w:rsidRPr="00D70C6F">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A0" w:rsidRPr="00645801" w:rsidRDefault="0076114D">
    <w:pPr>
      <w:spacing w:after="28"/>
      <w:rPr>
        <w:lang w:val="it-IT"/>
      </w:rPr>
    </w:pPr>
    <w:r w:rsidRPr="00645801">
      <w:rPr>
        <w:rFonts w:ascii="Century Gothic" w:eastAsia="Century Gothic" w:hAnsi="Century Gothic" w:cs="Century Gothic"/>
        <w:sz w:val="16"/>
        <w:lang w:val="it-IT"/>
      </w:rPr>
      <w:t>09016 Iglesias (CI), via Isonzo n. 7 –</w:t>
    </w:r>
    <w:r w:rsidRPr="00645801">
      <w:rPr>
        <w:rFonts w:ascii="Century Gothic" w:eastAsia="Century Gothic" w:hAnsi="Century Gothic" w:cs="Century Gothic"/>
        <w:b/>
        <w:sz w:val="16"/>
        <w:lang w:val="it-IT"/>
      </w:rPr>
      <w:t xml:space="preserve"> sito: </w:t>
    </w:r>
    <w:r w:rsidRPr="00645801">
      <w:rPr>
        <w:rFonts w:ascii="Century Gothic" w:eastAsia="Century Gothic" w:hAnsi="Century Gothic" w:cs="Century Gothic"/>
        <w:b/>
        <w:color w:val="0000FF"/>
        <w:sz w:val="16"/>
        <w:lang w:val="it-IT"/>
      </w:rPr>
      <w:t>www.comune.iglesias.ca.it</w:t>
    </w:r>
    <w:r w:rsidRPr="00645801">
      <w:rPr>
        <w:rFonts w:ascii="Century Gothic" w:eastAsia="Century Gothic" w:hAnsi="Century Gothic" w:cs="Century Gothic"/>
        <w:b/>
        <w:sz w:val="16"/>
        <w:lang w:val="it-IT"/>
      </w:rPr>
      <w:t xml:space="preserve"> – pec: </w:t>
    </w:r>
    <w:r w:rsidRPr="00645801">
      <w:rPr>
        <w:rFonts w:ascii="Century Gothic" w:eastAsia="Century Gothic" w:hAnsi="Century Gothic" w:cs="Century Gothic"/>
        <w:b/>
        <w:color w:val="0000FF"/>
        <w:sz w:val="16"/>
        <w:lang w:val="it-IT"/>
      </w:rPr>
      <w:t>protocollo.comune.iglesias@pec.it</w:t>
    </w:r>
    <w:r w:rsidRPr="00645801">
      <w:rPr>
        <w:rFonts w:ascii="Century Gothic" w:eastAsia="Century Gothic" w:hAnsi="Century Gothic" w:cs="Century Gothic"/>
        <w:b/>
        <w:sz w:val="16"/>
        <w:lang w:val="it-IT"/>
      </w:rPr>
      <w:t xml:space="preserve"> </w:t>
    </w:r>
  </w:p>
  <w:p w:rsidR="000532A0" w:rsidRPr="00645801" w:rsidRDefault="0076114D">
    <w:pPr>
      <w:spacing w:after="29"/>
      <w:rPr>
        <w:lang w:val="it-IT"/>
      </w:rPr>
    </w:pPr>
    <w:r w:rsidRPr="00645801">
      <w:rPr>
        <w:rFonts w:ascii="Century Gothic" w:eastAsia="Century Gothic" w:hAnsi="Century Gothic" w:cs="Century Gothic"/>
        <w:sz w:val="16"/>
        <w:lang w:val="it-IT"/>
      </w:rPr>
      <w:t>Centralino 0781 2741</w:t>
    </w:r>
    <w:r w:rsidRPr="00645801">
      <w:rPr>
        <w:rFonts w:ascii="Century Gothic" w:eastAsia="Century Gothic" w:hAnsi="Century Gothic" w:cs="Century Gothic"/>
        <w:b/>
        <w:sz w:val="16"/>
        <w:lang w:val="it-IT"/>
      </w:rPr>
      <w:t xml:space="preserve"> </w:t>
    </w:r>
  </w:p>
  <w:p w:rsidR="000532A0" w:rsidRPr="00645801" w:rsidRDefault="00F27751">
    <w:pPr>
      <w:spacing w:after="48"/>
      <w:rPr>
        <w:lang w:val="it-IT"/>
      </w:rPr>
    </w:pPr>
    <w:r>
      <w:rPr>
        <w:noProof/>
      </w:rPr>
      <w:pict>
        <v:group id="Group 8005" o:spid="_x0000_s2049" style="position:absolute;margin-left:55.2pt;margin-top:787.4pt;width:484.9pt;height:.5pt;z-index:251658240;mso-position-horizontal-relative:page;mso-position-vertical-relative:page"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">
          <v:shape id="Shape 8297" o:spid="_x0000_s2050" style="position:absolute;width:6158230;height:9144;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" path="m,l6158230,r,9144l,9144,,e" fillcolor="black" stroked="f" strokeweight="0">
            <v:stroke miterlimit="83231f" joinstyle="miter"/>
            <v:path arrowok="t" textboxrect="0,0,6158230,9144"/>
          </v:shape>
          <w10:wrap anchorx="page" anchory="page"/>
        </v:group>
      </w:pict>
    </w:r>
    <w:r w:rsidR="0076114D" w:rsidRPr="00645801">
      <w:rPr>
        <w:rFonts w:ascii="Century Gothic" w:eastAsia="Century Gothic" w:hAnsi="Century Gothic" w:cs="Century Gothic"/>
        <w:sz w:val="16"/>
        <w:lang w:val="it-IT"/>
      </w:rPr>
      <w:t xml:space="preserve">Orari di apertura al pubblico – Mattino: dal lunedì al venerdì 8.30 - 11.00; Pomeriggio: martedì e giovedì 15.30 alle 17.30; </w:t>
    </w:r>
  </w:p>
  <w:p w:rsidR="000532A0" w:rsidRPr="00645801" w:rsidRDefault="0076114D">
    <w:pPr>
      <w:spacing w:after="0"/>
      <w:rPr>
        <w:lang w:val="it-IT"/>
      </w:rPr>
    </w:pPr>
    <w:r w:rsidRPr="00645801">
      <w:rPr>
        <w:rFonts w:ascii="Times New Roman" w:eastAsia="Times New Roman" w:hAnsi="Times New Roman" w:cs="Times New Roman"/>
        <w:sz w:val="20"/>
        <w:lang w:val="it-IT"/>
      </w:rPr>
      <w:t xml:space="preserve"> </w:t>
    </w:r>
    <w:r w:rsidRPr="00645801">
      <w:rPr>
        <w:rFonts w:ascii="Century Gothic" w:eastAsia="Century Gothic" w:hAnsi="Century Gothic" w:cs="Century Gothic"/>
        <w:sz w:val="16"/>
        <w:lang w:val="it-IT"/>
      </w:rPr>
      <w:t xml:space="preserve">Codice fiscale e partita iva: 00376610929 </w:t>
    </w:r>
    <w:r w:rsidRPr="00645801">
      <w:rPr>
        <w:rFonts w:ascii="Century Gothic" w:eastAsia="Century Gothic" w:hAnsi="Century Gothic" w:cs="Century Gothic"/>
        <w:b/>
        <w:sz w:val="16"/>
        <w:lang w:val="it-I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5B" w:rsidRDefault="006F155B">
      <w:pPr>
        <w:spacing w:after="0" w:line="240" w:lineRule="auto"/>
      </w:pPr>
      <w:r>
        <w:separator/>
      </w:r>
    </w:p>
  </w:footnote>
  <w:footnote w:type="continuationSeparator" w:id="0">
    <w:p w:rsidR="006F155B" w:rsidRDefault="006F15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91" o:spid="_x0000_i1025" type="#_x0000_t75" style="width:12.75pt;height:17.25pt;visibility:visible" o:bullet="t">
        <v:imagedata r:id="rId1" o:title=""/>
      </v:shape>
    </w:pict>
  </w:numPicBullet>
  <w:abstractNum w:abstractNumId="0">
    <w:nsid w:val="109B2F2A"/>
    <w:multiLevelType w:val="hybridMultilevel"/>
    <w:tmpl w:val="56EC0A16"/>
    <w:lvl w:ilvl="0" w:tplc="2770630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A4C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362A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F2A5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1C71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2CEF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6E2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A33F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004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E653004"/>
    <w:multiLevelType w:val="hybridMultilevel"/>
    <w:tmpl w:val="AF98C826"/>
    <w:lvl w:ilvl="0" w:tplc="FE2C8100">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E26548">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C9FF4">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BA8668">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A8C54E">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FCA594">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5A3B9C">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9CD82E">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817F4">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23F654C9"/>
    <w:multiLevelType w:val="hybridMultilevel"/>
    <w:tmpl w:val="C902DA4A"/>
    <w:lvl w:ilvl="0" w:tplc="D57478BE">
      <w:start w:val="4"/>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AE55A">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9C7638">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CEBE06">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06566">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D4426A">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F695EA">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E4446">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C57EA">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24F92DF9"/>
    <w:multiLevelType w:val="hybridMultilevel"/>
    <w:tmpl w:val="A9A6D4BA"/>
    <w:lvl w:ilvl="0" w:tplc="9F9EF6AE">
      <w:start w:val="1"/>
      <w:numFmt w:val="upperLetter"/>
      <w:lvlText w:val="%1."/>
      <w:lvlJc w:val="left"/>
      <w:pPr>
        <w:ind w:left="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8B7EA">
      <w:start w:val="1"/>
      <w:numFmt w:val="lowerLetter"/>
      <w:lvlText w:val="%2"/>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B2DA0A">
      <w:start w:val="1"/>
      <w:numFmt w:val="lowerRoman"/>
      <w:lvlText w:val="%3"/>
      <w:lvlJc w:val="left"/>
      <w:pPr>
        <w:ind w:left="2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508CA2">
      <w:start w:val="1"/>
      <w:numFmt w:val="decimal"/>
      <w:lvlText w:val="%4"/>
      <w:lvlJc w:val="left"/>
      <w:pPr>
        <w:ind w:left="3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DCFB0E">
      <w:start w:val="1"/>
      <w:numFmt w:val="lowerLetter"/>
      <w:lvlText w:val="%5"/>
      <w:lvlJc w:val="left"/>
      <w:pPr>
        <w:ind w:left="3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802412">
      <w:start w:val="1"/>
      <w:numFmt w:val="lowerRoman"/>
      <w:lvlText w:val="%6"/>
      <w:lvlJc w:val="left"/>
      <w:pPr>
        <w:ind w:left="4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5CEFB6">
      <w:start w:val="1"/>
      <w:numFmt w:val="decimal"/>
      <w:lvlText w:val="%7"/>
      <w:lvlJc w:val="left"/>
      <w:pPr>
        <w:ind w:left="5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2DADC">
      <w:start w:val="1"/>
      <w:numFmt w:val="lowerLetter"/>
      <w:lvlText w:val="%8"/>
      <w:lvlJc w:val="left"/>
      <w:pPr>
        <w:ind w:left="6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2897BC">
      <w:start w:val="1"/>
      <w:numFmt w:val="lowerRoman"/>
      <w:lvlText w:val="%9"/>
      <w:lvlJc w:val="left"/>
      <w:pPr>
        <w:ind w:left="6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260B309D"/>
    <w:multiLevelType w:val="hybridMultilevel"/>
    <w:tmpl w:val="792E80CA"/>
    <w:lvl w:ilvl="0" w:tplc="6638D5F8">
      <w:start w:val="1"/>
      <w:numFmt w:val="lowerLetter"/>
      <w:lvlText w:val="%1)"/>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A425A">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84862">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23476">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4A6F0">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0303A">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20CD00">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AED6A">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AC1748">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AF66A81"/>
    <w:multiLevelType w:val="hybridMultilevel"/>
    <w:tmpl w:val="E0AE300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3BD65233"/>
    <w:multiLevelType w:val="multilevel"/>
    <w:tmpl w:val="9092BD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58B6FE3"/>
    <w:multiLevelType w:val="hybridMultilevel"/>
    <w:tmpl w:val="29FE66EA"/>
    <w:lvl w:ilvl="0" w:tplc="74CC3FCE">
      <w:start w:val="2"/>
      <w:numFmt w:val="decimal"/>
      <w:lvlText w:val="%1"/>
      <w:lvlJc w:val="left"/>
      <w:pPr>
        <w:ind w:left="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3211AC">
      <w:start w:val="1"/>
      <w:numFmt w:val="lowerLetter"/>
      <w:lvlText w:val="%2)"/>
      <w:lvlJc w:val="left"/>
      <w:pPr>
        <w:ind w:left="1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5E5702">
      <w:start w:val="1"/>
      <w:numFmt w:val="lowerRoman"/>
      <w:lvlText w:val="%3"/>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3C23A8">
      <w:start w:val="1"/>
      <w:numFmt w:val="decimal"/>
      <w:lvlText w:val="%4"/>
      <w:lvlJc w:val="left"/>
      <w:pPr>
        <w:ind w:left="2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B254B2">
      <w:start w:val="1"/>
      <w:numFmt w:val="lowerLetter"/>
      <w:lvlText w:val="%5"/>
      <w:lvlJc w:val="left"/>
      <w:pPr>
        <w:ind w:left="2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6559E">
      <w:start w:val="1"/>
      <w:numFmt w:val="lowerRoman"/>
      <w:lvlText w:val="%6"/>
      <w:lvlJc w:val="left"/>
      <w:pPr>
        <w:ind w:left="3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CA6B36">
      <w:start w:val="1"/>
      <w:numFmt w:val="decimal"/>
      <w:lvlText w:val="%7"/>
      <w:lvlJc w:val="left"/>
      <w:pPr>
        <w:ind w:left="4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0CB662">
      <w:start w:val="1"/>
      <w:numFmt w:val="lowerLetter"/>
      <w:lvlText w:val="%8"/>
      <w:lvlJc w:val="left"/>
      <w:pPr>
        <w:ind w:left="4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4DC24">
      <w:start w:val="1"/>
      <w:numFmt w:val="lowerRoman"/>
      <w:lvlText w:val="%9"/>
      <w:lvlJc w:val="left"/>
      <w:pPr>
        <w:ind w:left="5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E87986"/>
    <w:multiLevelType w:val="hybridMultilevel"/>
    <w:tmpl w:val="C034225C"/>
    <w:lvl w:ilvl="0" w:tplc="9496E42C">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265E2">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90608C">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08D460">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8C12C0">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6EFF44">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9A3446">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C9E9A">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03358">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69FE049C"/>
    <w:multiLevelType w:val="hybridMultilevel"/>
    <w:tmpl w:val="0C3CA7B0"/>
    <w:lvl w:ilvl="0" w:tplc="B9987EA8">
      <w:start w:val="1"/>
      <w:numFmt w:val="lowerLetter"/>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C22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20AF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54EB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679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D4D6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06BF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EDB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C2B8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6E4E72DA"/>
    <w:multiLevelType w:val="hybridMultilevel"/>
    <w:tmpl w:val="E668A28C"/>
    <w:lvl w:ilvl="0" w:tplc="6676453C">
      <w:start w:val="1"/>
      <w:numFmt w:val="bullet"/>
      <w:lvlText w:val=""/>
      <w:lvlPicBulletId w:val="0"/>
      <w:lvlJc w:val="left"/>
      <w:pPr>
        <w:tabs>
          <w:tab w:val="num" w:pos="720"/>
        </w:tabs>
        <w:ind w:left="720" w:hanging="360"/>
      </w:pPr>
      <w:rPr>
        <w:rFonts w:ascii="Symbol" w:hAnsi="Symbol" w:hint="default"/>
      </w:rPr>
    </w:lvl>
    <w:lvl w:ilvl="1" w:tplc="63F8BB8C" w:tentative="1">
      <w:start w:val="1"/>
      <w:numFmt w:val="bullet"/>
      <w:lvlText w:val=""/>
      <w:lvlJc w:val="left"/>
      <w:pPr>
        <w:tabs>
          <w:tab w:val="num" w:pos="1440"/>
        </w:tabs>
        <w:ind w:left="1440" w:hanging="360"/>
      </w:pPr>
      <w:rPr>
        <w:rFonts w:ascii="Symbol" w:hAnsi="Symbol" w:hint="default"/>
      </w:rPr>
    </w:lvl>
    <w:lvl w:ilvl="2" w:tplc="85602716" w:tentative="1">
      <w:start w:val="1"/>
      <w:numFmt w:val="bullet"/>
      <w:lvlText w:val=""/>
      <w:lvlJc w:val="left"/>
      <w:pPr>
        <w:tabs>
          <w:tab w:val="num" w:pos="2160"/>
        </w:tabs>
        <w:ind w:left="2160" w:hanging="360"/>
      </w:pPr>
      <w:rPr>
        <w:rFonts w:ascii="Symbol" w:hAnsi="Symbol" w:hint="default"/>
      </w:rPr>
    </w:lvl>
    <w:lvl w:ilvl="3" w:tplc="00F05C92" w:tentative="1">
      <w:start w:val="1"/>
      <w:numFmt w:val="bullet"/>
      <w:lvlText w:val=""/>
      <w:lvlJc w:val="left"/>
      <w:pPr>
        <w:tabs>
          <w:tab w:val="num" w:pos="2880"/>
        </w:tabs>
        <w:ind w:left="2880" w:hanging="360"/>
      </w:pPr>
      <w:rPr>
        <w:rFonts w:ascii="Symbol" w:hAnsi="Symbol" w:hint="default"/>
      </w:rPr>
    </w:lvl>
    <w:lvl w:ilvl="4" w:tplc="C9848402" w:tentative="1">
      <w:start w:val="1"/>
      <w:numFmt w:val="bullet"/>
      <w:lvlText w:val=""/>
      <w:lvlJc w:val="left"/>
      <w:pPr>
        <w:tabs>
          <w:tab w:val="num" w:pos="3600"/>
        </w:tabs>
        <w:ind w:left="3600" w:hanging="360"/>
      </w:pPr>
      <w:rPr>
        <w:rFonts w:ascii="Symbol" w:hAnsi="Symbol" w:hint="default"/>
      </w:rPr>
    </w:lvl>
    <w:lvl w:ilvl="5" w:tplc="E9364EA6" w:tentative="1">
      <w:start w:val="1"/>
      <w:numFmt w:val="bullet"/>
      <w:lvlText w:val=""/>
      <w:lvlJc w:val="left"/>
      <w:pPr>
        <w:tabs>
          <w:tab w:val="num" w:pos="4320"/>
        </w:tabs>
        <w:ind w:left="4320" w:hanging="360"/>
      </w:pPr>
      <w:rPr>
        <w:rFonts w:ascii="Symbol" w:hAnsi="Symbol" w:hint="default"/>
      </w:rPr>
    </w:lvl>
    <w:lvl w:ilvl="6" w:tplc="C2826F8C" w:tentative="1">
      <w:start w:val="1"/>
      <w:numFmt w:val="bullet"/>
      <w:lvlText w:val=""/>
      <w:lvlJc w:val="left"/>
      <w:pPr>
        <w:tabs>
          <w:tab w:val="num" w:pos="5040"/>
        </w:tabs>
        <w:ind w:left="5040" w:hanging="360"/>
      </w:pPr>
      <w:rPr>
        <w:rFonts w:ascii="Symbol" w:hAnsi="Symbol" w:hint="default"/>
      </w:rPr>
    </w:lvl>
    <w:lvl w:ilvl="7" w:tplc="EE1E748A" w:tentative="1">
      <w:start w:val="1"/>
      <w:numFmt w:val="bullet"/>
      <w:lvlText w:val=""/>
      <w:lvlJc w:val="left"/>
      <w:pPr>
        <w:tabs>
          <w:tab w:val="num" w:pos="5760"/>
        </w:tabs>
        <w:ind w:left="5760" w:hanging="360"/>
      </w:pPr>
      <w:rPr>
        <w:rFonts w:ascii="Symbol" w:hAnsi="Symbol" w:hint="default"/>
      </w:rPr>
    </w:lvl>
    <w:lvl w:ilvl="8" w:tplc="726AE6BE" w:tentative="1">
      <w:start w:val="1"/>
      <w:numFmt w:val="bullet"/>
      <w:lvlText w:val=""/>
      <w:lvlJc w:val="left"/>
      <w:pPr>
        <w:tabs>
          <w:tab w:val="num" w:pos="6480"/>
        </w:tabs>
        <w:ind w:left="6480" w:hanging="360"/>
      </w:pPr>
      <w:rPr>
        <w:rFonts w:ascii="Symbol" w:hAnsi="Symbol" w:hint="default"/>
      </w:rPr>
    </w:lvl>
  </w:abstractNum>
  <w:abstractNum w:abstractNumId="11">
    <w:nsid w:val="7F193D24"/>
    <w:multiLevelType w:val="hybridMultilevel"/>
    <w:tmpl w:val="BF3E3082"/>
    <w:lvl w:ilvl="0" w:tplc="5AC2419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CCB7F2">
      <w:start w:val="1"/>
      <w:numFmt w:val="decimal"/>
      <w:lvlText w:val="%2."/>
      <w:lvlJc w:val="left"/>
      <w:pPr>
        <w:ind w:left="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D62494">
      <w:start w:val="1"/>
      <w:numFmt w:val="lowerRoman"/>
      <w:lvlText w:val="%3"/>
      <w:lvlJc w:val="left"/>
      <w:pPr>
        <w:ind w:left="1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883856">
      <w:start w:val="1"/>
      <w:numFmt w:val="decimal"/>
      <w:lvlText w:val="%4"/>
      <w:lvlJc w:val="left"/>
      <w:pPr>
        <w:ind w:left="2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408E8">
      <w:start w:val="1"/>
      <w:numFmt w:val="lowerLetter"/>
      <w:lvlText w:val="%5"/>
      <w:lvlJc w:val="left"/>
      <w:pPr>
        <w:ind w:left="2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7CA626">
      <w:start w:val="1"/>
      <w:numFmt w:val="lowerRoman"/>
      <w:lvlText w:val="%6"/>
      <w:lvlJc w:val="left"/>
      <w:pPr>
        <w:ind w:left="3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EC4942">
      <w:start w:val="1"/>
      <w:numFmt w:val="decimal"/>
      <w:lvlText w:val="%7"/>
      <w:lvlJc w:val="left"/>
      <w:pPr>
        <w:ind w:left="4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584004">
      <w:start w:val="1"/>
      <w:numFmt w:val="lowerLetter"/>
      <w:lvlText w:val="%8"/>
      <w:lvlJc w:val="left"/>
      <w:pPr>
        <w:ind w:left="4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D2C534">
      <w:start w:val="1"/>
      <w:numFmt w:val="lowerRoman"/>
      <w:lvlText w:val="%9"/>
      <w:lvlJc w:val="left"/>
      <w:pPr>
        <w:ind w:left="5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3"/>
  </w:num>
  <w:num w:numId="3">
    <w:abstractNumId w:val="8"/>
  </w:num>
  <w:num w:numId="4">
    <w:abstractNumId w:val="2"/>
  </w:num>
  <w:num w:numId="5">
    <w:abstractNumId w:val="0"/>
  </w:num>
  <w:num w:numId="6">
    <w:abstractNumId w:val="9"/>
  </w:num>
  <w:num w:numId="7">
    <w:abstractNumId w:val="4"/>
  </w:num>
  <w:num w:numId="8">
    <w:abstractNumId w:val="7"/>
  </w:num>
  <w:num w:numId="9">
    <w:abstractNumId w:val="11"/>
  </w:num>
  <w:num w:numId="10">
    <w:abstractNumId w:val="10"/>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532A0"/>
    <w:rsid w:val="0000151D"/>
    <w:rsid w:val="000179F5"/>
    <w:rsid w:val="000532A0"/>
    <w:rsid w:val="000D413F"/>
    <w:rsid w:val="000D70CC"/>
    <w:rsid w:val="000E034E"/>
    <w:rsid w:val="001769FC"/>
    <w:rsid w:val="001A0179"/>
    <w:rsid w:val="001C53E5"/>
    <w:rsid w:val="001D48D4"/>
    <w:rsid w:val="001E136A"/>
    <w:rsid w:val="001E730F"/>
    <w:rsid w:val="002727D9"/>
    <w:rsid w:val="002D36CB"/>
    <w:rsid w:val="003707B6"/>
    <w:rsid w:val="003A1AD0"/>
    <w:rsid w:val="003E32BF"/>
    <w:rsid w:val="004330CD"/>
    <w:rsid w:val="00444D71"/>
    <w:rsid w:val="00454417"/>
    <w:rsid w:val="00473A7B"/>
    <w:rsid w:val="00494703"/>
    <w:rsid w:val="004A52FA"/>
    <w:rsid w:val="004E1FB5"/>
    <w:rsid w:val="0053205F"/>
    <w:rsid w:val="005A5DBB"/>
    <w:rsid w:val="005C0B41"/>
    <w:rsid w:val="00645801"/>
    <w:rsid w:val="00672E5F"/>
    <w:rsid w:val="006845D3"/>
    <w:rsid w:val="006A383D"/>
    <w:rsid w:val="006F155B"/>
    <w:rsid w:val="00721778"/>
    <w:rsid w:val="0076114D"/>
    <w:rsid w:val="00792993"/>
    <w:rsid w:val="00794AAF"/>
    <w:rsid w:val="007E5DA9"/>
    <w:rsid w:val="008165E1"/>
    <w:rsid w:val="00850516"/>
    <w:rsid w:val="00942B8F"/>
    <w:rsid w:val="00965FC0"/>
    <w:rsid w:val="00970717"/>
    <w:rsid w:val="009765CC"/>
    <w:rsid w:val="009B421B"/>
    <w:rsid w:val="00A156E6"/>
    <w:rsid w:val="00AE200A"/>
    <w:rsid w:val="00AE59CB"/>
    <w:rsid w:val="00AE6E7D"/>
    <w:rsid w:val="00AF0670"/>
    <w:rsid w:val="00B02825"/>
    <w:rsid w:val="00B1332C"/>
    <w:rsid w:val="00BD7823"/>
    <w:rsid w:val="00C400B5"/>
    <w:rsid w:val="00C71F12"/>
    <w:rsid w:val="00CA780C"/>
    <w:rsid w:val="00D079E3"/>
    <w:rsid w:val="00D70C6F"/>
    <w:rsid w:val="00D95DE2"/>
    <w:rsid w:val="00DD53D9"/>
    <w:rsid w:val="00E56059"/>
    <w:rsid w:val="00F27751"/>
    <w:rsid w:val="00FF1A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rFonts w:eastAsia="Calibri" w:cs="Calibri"/>
      <w:color w:val="000000"/>
      <w:sz w:val="22"/>
      <w:szCs w:val="22"/>
      <w:lang w:val="en-US" w:eastAsia="en-US"/>
    </w:rPr>
  </w:style>
  <w:style w:type="paragraph" w:styleId="Titolo1">
    <w:name w:val="heading 1"/>
    <w:next w:val="Normale"/>
    <w:link w:val="Titolo1Carattere"/>
    <w:unhideWhenUsed/>
    <w:qFormat/>
    <w:pPr>
      <w:keepNext/>
      <w:keepLines/>
      <w:spacing w:line="259" w:lineRule="auto"/>
      <w:ind w:left="10" w:right="157" w:hanging="10"/>
      <w:jc w:val="center"/>
      <w:outlineLvl w:val="0"/>
    </w:pPr>
    <w:rPr>
      <w:rFonts w:ascii="Arial" w:eastAsia="Arial" w:hAnsi="Arial"/>
      <w:b/>
      <w:color w:val="000000"/>
      <w:sz w:val="22"/>
    </w:rPr>
  </w:style>
  <w:style w:type="paragraph" w:styleId="Titolo2">
    <w:name w:val="heading 2"/>
    <w:next w:val="Normale"/>
    <w:link w:val="Titolo2Carattere"/>
    <w:unhideWhenUsed/>
    <w:qFormat/>
    <w:pPr>
      <w:keepNext/>
      <w:keepLines/>
      <w:spacing w:line="259" w:lineRule="auto"/>
      <w:ind w:left="10" w:right="159" w:hanging="10"/>
      <w:jc w:val="center"/>
      <w:outlineLvl w:val="1"/>
    </w:pPr>
    <w:rPr>
      <w:rFonts w:ascii="Arial" w:eastAsia="Arial" w:hAnsi="Arial"/>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b/>
      <w:color w:val="000000"/>
      <w:sz w:val="22"/>
      <w:lang w:bidi="ar-SA"/>
    </w:rPr>
  </w:style>
  <w:style w:type="character" w:customStyle="1" w:styleId="Titolo2Carattere">
    <w:name w:val="Titolo 2 Carattere"/>
    <w:link w:val="Titolo2"/>
    <w:rPr>
      <w:rFonts w:ascii="Arial" w:eastAsia="Arial" w:hAnsi="Arial"/>
      <w:color w:val="000000"/>
      <w:sz w:val="22"/>
      <w:lang w:bidi="ar-SA"/>
    </w:rPr>
  </w:style>
  <w:style w:type="paragraph" w:styleId="Intestazione">
    <w:name w:val="header"/>
    <w:basedOn w:val="Normale"/>
    <w:link w:val="IntestazioneCarattere"/>
    <w:rsid w:val="00645801"/>
    <w:pPr>
      <w:tabs>
        <w:tab w:val="center" w:pos="4819"/>
        <w:tab w:val="right" w:pos="9638"/>
      </w:tabs>
      <w:suppressAutoHyphens/>
      <w:spacing w:after="0" w:line="240" w:lineRule="auto"/>
      <w:jc w:val="both"/>
    </w:pPr>
    <w:rPr>
      <w:rFonts w:ascii="Times New Roman" w:eastAsia="Times New Roman" w:hAnsi="Times New Roman" w:cs="Times New Roman"/>
      <w:color w:val="auto"/>
      <w:sz w:val="24"/>
      <w:szCs w:val="24"/>
      <w:lang w:val="it-IT" w:eastAsia="zh-CN"/>
    </w:rPr>
  </w:style>
  <w:style w:type="character" w:customStyle="1" w:styleId="IntestazioneCarattere">
    <w:name w:val="Intestazione Carattere"/>
    <w:link w:val="Intestazione"/>
    <w:rsid w:val="00645801"/>
    <w:rPr>
      <w:rFonts w:ascii="Times New Roman" w:hAnsi="Times New Roman"/>
      <w:sz w:val="24"/>
      <w:szCs w:val="24"/>
      <w:lang w:eastAsia="zh-CN"/>
    </w:rPr>
  </w:style>
  <w:style w:type="paragraph" w:styleId="Pidipagina">
    <w:name w:val="footer"/>
    <w:basedOn w:val="Normale"/>
    <w:link w:val="PidipaginaCarattere"/>
    <w:uiPriority w:val="99"/>
    <w:semiHidden/>
    <w:unhideWhenUsed/>
    <w:rsid w:val="00D70C6F"/>
    <w:pPr>
      <w:tabs>
        <w:tab w:val="center" w:pos="4819"/>
        <w:tab w:val="right" w:pos="9638"/>
      </w:tabs>
    </w:pPr>
  </w:style>
  <w:style w:type="character" w:customStyle="1" w:styleId="PidipaginaCarattere">
    <w:name w:val="Piè di pagina Carattere"/>
    <w:link w:val="Pidipagina"/>
    <w:uiPriority w:val="99"/>
    <w:semiHidden/>
    <w:rsid w:val="00D70C6F"/>
    <w:rPr>
      <w:rFonts w:eastAsia="Calibri" w:cs="Calibri"/>
      <w:color w:val="000000"/>
      <w:sz w:val="22"/>
      <w:szCs w:val="22"/>
      <w:lang w:val="en-US" w:eastAsia="en-US"/>
    </w:rPr>
  </w:style>
  <w:style w:type="paragraph" w:styleId="Paragrafoelenco">
    <w:name w:val="List Paragraph"/>
    <w:basedOn w:val="Normale"/>
    <w:uiPriority w:val="34"/>
    <w:qFormat/>
    <w:rsid w:val="008165E1"/>
    <w:pPr>
      <w:ind w:left="708"/>
    </w:pPr>
  </w:style>
  <w:style w:type="paragraph" w:customStyle="1" w:styleId="Normale1">
    <w:name w:val="Normale1"/>
    <w:qFormat/>
    <w:rsid w:val="00672E5F"/>
    <w:pPr>
      <w:suppressAutoHyphens/>
      <w:spacing w:before="120" w:after="12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10027</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comune di iglesias</vt:lpstr>
      <vt:lpstr>comune di iglesias</vt:lpstr>
    </vt:vector>
  </TitlesOfParts>
  <Company>Grizli777</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iglesias</dc:title>
  <dc:creator>Angela Maria Floris</dc:creator>
  <cp:lastModifiedBy>Roberto</cp:lastModifiedBy>
  <cp:revision>2</cp:revision>
  <cp:lastPrinted>2023-11-27T09:17:00Z</cp:lastPrinted>
  <dcterms:created xsi:type="dcterms:W3CDTF">2025-01-03T11:32:00Z</dcterms:created>
  <dcterms:modified xsi:type="dcterms:W3CDTF">2025-01-03T11:32:00Z</dcterms:modified>
</cp:coreProperties>
</file>