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E8" w:rsidRDefault="003747C9">
      <w:pPr>
        <w:pStyle w:val="Titolo1"/>
        <w:shd w:val="clear" w:color="auto" w:fill="00CCCC"/>
        <w:jc w:val="both"/>
      </w:pPr>
      <w:r>
        <w:t>GRUPPO CONSILIARE L'ALTRA VOCE PER VALGUARNERA</w:t>
      </w:r>
    </w:p>
    <w:p w:rsidR="00FF07E8" w:rsidRDefault="003747C9">
      <w:pPr>
        <w:pStyle w:val="Titolo1"/>
      </w:pPr>
      <w:r>
        <w:rPr>
          <w:noProof/>
        </w:rPr>
        <w:drawing>
          <wp:inline distT="0" distB="0" distL="0" distR="0">
            <wp:extent cx="1080135" cy="1080135"/>
            <wp:effectExtent l="0" t="0" r="0" b="0"/>
            <wp:docPr id="1" name="Immagine 1" descr="D:\Altravoce 2019-03\logo altra vo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D:\Altravoce 2019-03\logo altra voc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7E8" w:rsidRDefault="003747C9">
      <w:pPr>
        <w:pStyle w:val="Titolo1"/>
        <w:spacing w:before="120" w:after="0"/>
        <w:jc w:val="right"/>
      </w:pPr>
      <w:r>
        <w:rPr>
          <w:rFonts w:ascii="Batang" w:eastAsia="Batang" w:hAnsi="Batang"/>
          <w:sz w:val="24"/>
          <w:szCs w:val="24"/>
        </w:rPr>
        <w:t xml:space="preserve">Al Sindaco  </w:t>
      </w:r>
    </w:p>
    <w:p w:rsidR="00FF07E8" w:rsidRDefault="003747C9">
      <w:pPr>
        <w:pStyle w:val="Titolo1"/>
        <w:spacing w:before="120" w:after="0"/>
        <w:jc w:val="right"/>
        <w:rPr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Al Presidente del Consiglio Comunale</w:t>
      </w:r>
    </w:p>
    <w:p w:rsidR="00FF07E8" w:rsidRDefault="003747C9">
      <w:pPr>
        <w:pStyle w:val="Titolo1"/>
        <w:spacing w:before="120" w:after="0"/>
        <w:jc w:val="right"/>
      </w:pPr>
      <w:r>
        <w:rPr>
          <w:rFonts w:ascii="Batang" w:eastAsia="Batang" w:hAnsi="Batang"/>
          <w:sz w:val="24"/>
          <w:szCs w:val="24"/>
        </w:rPr>
        <w:t>Al Segretario Comunale</w:t>
      </w:r>
    </w:p>
    <w:p w:rsidR="00FF07E8" w:rsidRDefault="003747C9">
      <w:pPr>
        <w:pStyle w:val="Titolo1"/>
        <w:spacing w:before="120" w:after="0"/>
        <w:jc w:val="right"/>
      </w:pPr>
      <w:r>
        <w:rPr>
          <w:rFonts w:ascii="Batang" w:eastAsia="Batang" w:hAnsi="Batang"/>
          <w:sz w:val="24"/>
          <w:szCs w:val="24"/>
        </w:rPr>
        <w:t>Comune di Valguarnera</w:t>
      </w:r>
    </w:p>
    <w:p w:rsidR="00FF07E8" w:rsidRDefault="00FF07E8">
      <w:pPr>
        <w:pStyle w:val="Titolo1"/>
        <w:spacing w:before="120" w:after="0"/>
        <w:jc w:val="right"/>
        <w:rPr>
          <w:rFonts w:ascii="Batang" w:eastAsia="Batang" w:hAnsi="Batang"/>
        </w:rPr>
      </w:pPr>
    </w:p>
    <w:p w:rsidR="00FF07E8" w:rsidRDefault="003747C9">
      <w:pPr>
        <w:pStyle w:val="Titolo1"/>
        <w:spacing w:before="120" w:after="0"/>
        <w:jc w:val="left"/>
        <w:rPr>
          <w:sz w:val="24"/>
          <w:szCs w:val="24"/>
        </w:rPr>
      </w:pPr>
      <w:r>
        <w:rPr>
          <w:rFonts w:ascii="Batang" w:eastAsia="Batang" w:hAnsi="Batang"/>
          <w:sz w:val="22"/>
          <w:szCs w:val="22"/>
        </w:rPr>
        <w:t>Oggetto: Interrogazione – Inadempienze della ditta Progitec</w:t>
      </w:r>
    </w:p>
    <w:p w:rsidR="00FF07E8" w:rsidRDefault="003747C9">
      <w:pPr>
        <w:pStyle w:val="Titolo1"/>
        <w:spacing w:before="120" w:after="0"/>
        <w:jc w:val="both"/>
        <w:rPr>
          <w:sz w:val="22"/>
          <w:szCs w:val="22"/>
        </w:rPr>
      </w:pPr>
      <w:r>
        <w:rPr>
          <w:rFonts w:ascii="Batang" w:eastAsia="Batang" w:hAnsi="Batang"/>
          <w:sz w:val="22"/>
          <w:szCs w:val="22"/>
          <w:u w:val="single"/>
        </w:rPr>
        <w:t>Vista</w:t>
      </w:r>
      <w:r>
        <w:rPr>
          <w:rFonts w:ascii="Batang" w:eastAsia="Batang" w:hAnsi="Batang"/>
          <w:sz w:val="22"/>
          <w:szCs w:val="22"/>
        </w:rPr>
        <w:t xml:space="preserve"> la nota trasmessa dal Direttore del Dipartimento di Prevenzione dell’ASP che testualmente recita “</w:t>
      </w:r>
      <w:r>
        <w:rPr>
          <w:rFonts w:ascii="Batang" w:eastAsia="Batang" w:hAnsi="Batang"/>
          <w:sz w:val="22"/>
          <w:szCs w:val="22"/>
          <w:u w:val="single"/>
        </w:rPr>
        <w:t xml:space="preserve"> la ditta affidataria del servizio raccolta rifuti nel comune di Valguarenra non si è adoperata ad attrezzare idoneamente all’interno dell’area cantiere gli </w:t>
      </w:r>
      <w:r>
        <w:rPr>
          <w:rFonts w:ascii="Batang" w:eastAsia="Batang" w:hAnsi="Batang"/>
          <w:sz w:val="22"/>
          <w:szCs w:val="22"/>
          <w:u w:val="single"/>
        </w:rPr>
        <w:t>ambienti e i luoghi di lavoro del personale dipendente a garanzia delle norme minime igienico/sanitario ( in particolare servizi igienici comprensivi di spogliatoio</w:t>
      </w:r>
      <w:r>
        <w:rPr>
          <w:rFonts w:ascii="Batang" w:eastAsia="Batang" w:hAnsi="Batang"/>
          <w:sz w:val="22"/>
          <w:szCs w:val="22"/>
        </w:rPr>
        <w:t>) “;</w:t>
      </w:r>
    </w:p>
    <w:p w:rsidR="00FF07E8" w:rsidRDefault="003747C9">
      <w:pPr>
        <w:pStyle w:val="Titolo1"/>
        <w:spacing w:before="120" w:after="0"/>
        <w:jc w:val="both"/>
        <w:rPr>
          <w:sz w:val="22"/>
          <w:szCs w:val="22"/>
        </w:rPr>
      </w:pPr>
      <w:r>
        <w:rPr>
          <w:rFonts w:ascii="Batang" w:eastAsia="Batang" w:hAnsi="Batang"/>
          <w:sz w:val="22"/>
          <w:szCs w:val="22"/>
          <w:u w:val="single"/>
        </w:rPr>
        <w:t>Considerato</w:t>
      </w:r>
      <w:r>
        <w:rPr>
          <w:rFonts w:ascii="Batang" w:eastAsia="Batang" w:hAnsi="Batang"/>
          <w:sz w:val="22"/>
          <w:szCs w:val="22"/>
        </w:rPr>
        <w:t xml:space="preserve"> che i fatti rilevati costituiscono inadempienze contrattuali che impongono </w:t>
      </w:r>
      <w:r>
        <w:rPr>
          <w:rFonts w:ascii="Batang" w:eastAsia="Batang" w:hAnsi="Batang"/>
          <w:sz w:val="22"/>
          <w:szCs w:val="22"/>
        </w:rPr>
        <w:t xml:space="preserve">determinazioni concrete da parte dell’affidatario del Servizio e quindi del nostro Ente; </w:t>
      </w:r>
    </w:p>
    <w:p w:rsidR="00FF07E8" w:rsidRDefault="003747C9">
      <w:pPr>
        <w:pStyle w:val="Titolo1"/>
        <w:spacing w:before="120" w:after="0"/>
        <w:jc w:val="both"/>
        <w:rPr>
          <w:sz w:val="22"/>
          <w:szCs w:val="22"/>
        </w:rPr>
      </w:pPr>
      <w:r>
        <w:rPr>
          <w:rFonts w:ascii="Batang" w:eastAsia="Batang" w:hAnsi="Batang"/>
          <w:bCs/>
          <w:sz w:val="22"/>
          <w:szCs w:val="22"/>
          <w:u w:val="single"/>
        </w:rPr>
        <w:t>Ritenuto</w:t>
      </w:r>
      <w:r>
        <w:rPr>
          <w:rFonts w:ascii="Batang" w:eastAsia="Batang" w:hAnsi="Batang"/>
          <w:sz w:val="22"/>
          <w:szCs w:val="22"/>
        </w:rPr>
        <w:t xml:space="preserve"> che il non avere costituito un idoneo luogo per gli operatori del cantiere possa costituire un illecito utile all’azienda che si può quantificare in diverse </w:t>
      </w:r>
      <w:r>
        <w:rPr>
          <w:rFonts w:ascii="Batang" w:eastAsia="Batang" w:hAnsi="Batang"/>
          <w:sz w:val="22"/>
          <w:szCs w:val="22"/>
        </w:rPr>
        <w:t>migliaia di euro mensili e considerato il lungo periodo in cui ha svolto il servizio per conto del nostro comune si presuppone che il risparmio della Ditta possa essere quantificato in oltre 100 mila euro;</w:t>
      </w:r>
    </w:p>
    <w:p w:rsidR="00FF07E8" w:rsidRDefault="003747C9">
      <w:pPr>
        <w:pStyle w:val="Titolo1"/>
        <w:spacing w:before="120" w:after="0"/>
        <w:jc w:val="both"/>
        <w:rPr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>per quanto sopra detto</w:t>
      </w:r>
    </w:p>
    <w:p w:rsidR="00FF07E8" w:rsidRDefault="003747C9">
      <w:pPr>
        <w:pStyle w:val="Titolo1"/>
        <w:spacing w:before="120" w:after="0"/>
        <w:rPr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>Interroga il Sindaco</w:t>
      </w:r>
    </w:p>
    <w:p w:rsidR="00FF07E8" w:rsidRDefault="003747C9">
      <w:pPr>
        <w:pStyle w:val="Titolo1"/>
        <w:spacing w:before="120" w:after="0"/>
        <w:jc w:val="both"/>
        <w:rPr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>per co</w:t>
      </w:r>
      <w:r>
        <w:rPr>
          <w:rFonts w:ascii="Batang" w:eastAsia="Batang" w:hAnsi="Batang"/>
          <w:sz w:val="22"/>
          <w:szCs w:val="22"/>
        </w:rPr>
        <w:t>noscere quali iniziative intende assumere nei confronti della ditta per le accertate violazioni comunicate dal Dipartimento di Prevenzione dell’ASP;</w:t>
      </w:r>
    </w:p>
    <w:p w:rsidR="00FF07E8" w:rsidRDefault="003747C9">
      <w:pPr>
        <w:pStyle w:val="Titolo1"/>
        <w:spacing w:before="120" w:after="0"/>
        <w:jc w:val="both"/>
        <w:rPr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>se è a conoscenza delle modalità di esecuzione del servizio di raccolta e smaltimento dei rifiuti ed in par</w:t>
      </w:r>
      <w:r>
        <w:rPr>
          <w:rFonts w:ascii="Batang" w:eastAsia="Batang" w:hAnsi="Batang"/>
          <w:sz w:val="22"/>
          <w:szCs w:val="22"/>
        </w:rPr>
        <w:t xml:space="preserve">ticolare se all’interno del cantiere vi siano operatori che svolgono l’attività a tempo pieno ed altri a </w:t>
      </w:r>
      <w:r>
        <w:rPr>
          <w:rFonts w:ascii="Batang" w:eastAsia="Batang" w:hAnsi="Batang"/>
          <w:sz w:val="22"/>
          <w:szCs w:val="22"/>
        </w:rPr>
        <w:lastRenderedPageBreak/>
        <w:t>tempo parziale, se i lavoratori svolgono attività in orario notturno e festivo e se dalle loro buste paga si evincono pagamenti conformi alle norme con</w:t>
      </w:r>
      <w:r>
        <w:rPr>
          <w:rFonts w:ascii="Batang" w:eastAsia="Batang" w:hAnsi="Batang"/>
          <w:sz w:val="22"/>
          <w:szCs w:val="22"/>
        </w:rPr>
        <w:t>trattuali di settore;</w:t>
      </w:r>
    </w:p>
    <w:p w:rsidR="00FF07E8" w:rsidRDefault="003747C9">
      <w:pPr>
        <w:pStyle w:val="Titolo1"/>
        <w:spacing w:before="120" w:after="0"/>
        <w:jc w:val="both"/>
        <w:rPr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>se è a conoscenza che la ditta che svolge il servizio aggiuntivo, verde pubblico, abbia provveduto ad assumere nuovo personale e quali criteri sono stati utilizzati per l’individuazione dei soggetti che sono stati assunti.</w:t>
      </w:r>
    </w:p>
    <w:p w:rsidR="00FF07E8" w:rsidRDefault="003747C9">
      <w:pPr>
        <w:pStyle w:val="Titolo1"/>
        <w:spacing w:before="120" w:after="0"/>
        <w:jc w:val="both"/>
        <w:rPr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>12/04/2019</w:t>
      </w:r>
    </w:p>
    <w:p w:rsidR="00FF07E8" w:rsidRDefault="003747C9">
      <w:pPr>
        <w:pStyle w:val="Titolo1"/>
        <w:spacing w:before="120" w:after="0"/>
        <w:jc w:val="both"/>
        <w:rPr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ab/>
      </w:r>
      <w:r>
        <w:rPr>
          <w:rFonts w:ascii="Batang" w:eastAsia="Batang" w:hAnsi="Batang"/>
          <w:sz w:val="22"/>
          <w:szCs w:val="22"/>
        </w:rPr>
        <w:tab/>
      </w:r>
      <w:r>
        <w:rPr>
          <w:rFonts w:ascii="Batang" w:eastAsia="Batang" w:hAnsi="Batang"/>
          <w:sz w:val="22"/>
          <w:szCs w:val="22"/>
        </w:rPr>
        <w:tab/>
      </w:r>
      <w:r>
        <w:rPr>
          <w:rFonts w:ascii="Batang" w:eastAsia="Batang" w:hAnsi="Batang"/>
          <w:sz w:val="22"/>
          <w:szCs w:val="22"/>
        </w:rPr>
        <w:tab/>
      </w:r>
      <w:r>
        <w:rPr>
          <w:rFonts w:ascii="Batang" w:eastAsia="Batang" w:hAnsi="Batang"/>
          <w:sz w:val="22"/>
          <w:szCs w:val="22"/>
        </w:rPr>
        <w:tab/>
      </w:r>
      <w:r>
        <w:rPr>
          <w:rFonts w:ascii="Batang" w:eastAsia="Batang" w:hAnsi="Batang"/>
          <w:sz w:val="22"/>
          <w:szCs w:val="22"/>
        </w:rPr>
        <w:tab/>
      </w:r>
      <w:r>
        <w:rPr>
          <w:rFonts w:ascii="Batang" w:eastAsia="Batang" w:hAnsi="Batang"/>
          <w:sz w:val="22"/>
          <w:szCs w:val="22"/>
        </w:rPr>
        <w:tab/>
      </w:r>
      <w:r>
        <w:rPr>
          <w:rFonts w:ascii="Batang" w:eastAsia="Batang" w:hAnsi="Batang"/>
          <w:sz w:val="22"/>
          <w:szCs w:val="22"/>
        </w:rPr>
        <w:tab/>
        <w:t xml:space="preserve">F/to I consiglieri comunali </w:t>
      </w:r>
    </w:p>
    <w:p w:rsidR="00FF07E8" w:rsidRDefault="003747C9">
      <w:pPr>
        <w:pStyle w:val="Titolo1"/>
        <w:spacing w:before="120" w:after="0"/>
        <w:rPr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>Speranza Giuseppe, Arcuria Giuseppe, Cavalla Maria Grazia, Profeta Giuseppe</w:t>
      </w:r>
    </w:p>
    <w:sectPr w:rsidR="00FF07E8" w:rsidSect="00FF07E8">
      <w:footerReference w:type="default" r:id="rId8"/>
      <w:pgSz w:w="11906" w:h="16838"/>
      <w:pgMar w:top="426" w:right="1134" w:bottom="1134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7C9" w:rsidRDefault="003747C9" w:rsidP="00FF07E8">
      <w:pPr>
        <w:spacing w:after="0" w:line="240" w:lineRule="auto"/>
      </w:pPr>
      <w:r>
        <w:separator/>
      </w:r>
    </w:p>
  </w:endnote>
  <w:endnote w:type="continuationSeparator" w:id="1">
    <w:p w:rsidR="003747C9" w:rsidRDefault="003747C9" w:rsidP="00FF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lbertus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E8" w:rsidRDefault="003747C9">
    <w:pPr>
      <w:pStyle w:val="Footer"/>
      <w:ind w:right="360"/>
      <w:jc w:val="center"/>
      <w:rPr>
        <w:rFonts w:ascii="Albertus" w:hAnsi="Albertus"/>
        <w:b/>
        <w:sz w:val="16"/>
        <w:szCs w:val="16"/>
      </w:rPr>
    </w:pPr>
    <w:r>
      <w:rPr>
        <w:rFonts w:ascii="Albertus" w:hAnsi="Albertus"/>
        <w:b/>
        <w:sz w:val="16"/>
        <w:szCs w:val="16"/>
      </w:rPr>
      <w:t>GRUPPO CONSILIARE L'ALTRA VOCE PER VALGUARNERA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7C9" w:rsidRDefault="003747C9" w:rsidP="00FF07E8">
      <w:pPr>
        <w:spacing w:after="0" w:line="240" w:lineRule="auto"/>
      </w:pPr>
      <w:r>
        <w:separator/>
      </w:r>
    </w:p>
  </w:footnote>
  <w:footnote w:type="continuationSeparator" w:id="1">
    <w:p w:rsidR="003747C9" w:rsidRDefault="003747C9" w:rsidP="00FF0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7E8"/>
    <w:rsid w:val="003747C9"/>
    <w:rsid w:val="009B76DB"/>
    <w:rsid w:val="00FF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91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9"/>
    <w:qFormat/>
    <w:rsid w:val="00CC4591"/>
    <w:pPr>
      <w:keepNext/>
      <w:ind w:right="1134"/>
      <w:jc w:val="right"/>
      <w:outlineLvl w:val="0"/>
    </w:pPr>
    <w:rPr>
      <w:szCs w:val="20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405E2D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CollegamentoInternet">
    <w:name w:val="Collegamento Internet"/>
    <w:basedOn w:val="Carpredefinitoparagrafo"/>
    <w:uiPriority w:val="99"/>
    <w:rsid w:val="00CC4591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qFormat/>
    <w:rsid w:val="00CC4591"/>
    <w:rPr>
      <w:rFonts w:cs="Times New Roman"/>
    </w:rPr>
  </w:style>
  <w:style w:type="character" w:customStyle="1" w:styleId="ListLabel1">
    <w:name w:val="ListLabel 1"/>
    <w:uiPriority w:val="99"/>
    <w:qFormat/>
    <w:rsid w:val="00CC4591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405E2D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rsid w:val="00405E2D"/>
    <w:rPr>
      <w:rFonts w:ascii="Times New Roman" w:hAnsi="Times New Roman"/>
      <w:color w:val="00000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405E2D"/>
    <w:rPr>
      <w:rFonts w:asciiTheme="majorHAnsi" w:eastAsiaTheme="majorEastAsia" w:hAnsiTheme="majorHAnsi" w:cstheme="majorBidi"/>
      <w:color w:val="00000A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05E2D"/>
    <w:rPr>
      <w:rFonts w:ascii="Times New Roman" w:hAnsi="Times New Roman"/>
      <w:color w:val="00000A"/>
      <w:sz w:val="0"/>
      <w:szCs w:val="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405E2D"/>
    <w:rPr>
      <w:rFonts w:ascii="Times New Roman" w:hAnsi="Times New Roman"/>
      <w:color w:val="00000A"/>
      <w:sz w:val="0"/>
      <w:szCs w:val="0"/>
    </w:rPr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405E2D"/>
    <w:rPr>
      <w:rFonts w:ascii="Times New Roman" w:hAnsi="Times New Roman"/>
      <w:color w:val="00000A"/>
      <w:sz w:val="24"/>
      <w:szCs w:val="24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405E2D"/>
    <w:rPr>
      <w:rFonts w:ascii="Times New Roman" w:hAnsi="Times New Roman"/>
      <w:color w:val="00000A"/>
      <w:sz w:val="24"/>
      <w:szCs w:val="24"/>
    </w:rPr>
  </w:style>
  <w:style w:type="paragraph" w:styleId="Titolo">
    <w:name w:val="Title"/>
    <w:basedOn w:val="Normale"/>
    <w:next w:val="Corpodeltesto"/>
    <w:link w:val="TitoloCarattere"/>
    <w:qFormat/>
    <w:rsid w:val="003661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CC4591"/>
    <w:pPr>
      <w:spacing w:after="140" w:line="288" w:lineRule="auto"/>
      <w:jc w:val="both"/>
    </w:pPr>
    <w:rPr>
      <w:szCs w:val="20"/>
    </w:rPr>
  </w:style>
  <w:style w:type="paragraph" w:styleId="Elenco">
    <w:name w:val="List"/>
    <w:basedOn w:val="Corpodeltesto"/>
    <w:uiPriority w:val="99"/>
    <w:rsid w:val="00CC4591"/>
    <w:rPr>
      <w:rFonts w:cs="Mangal"/>
    </w:rPr>
  </w:style>
  <w:style w:type="paragraph" w:customStyle="1" w:styleId="Caption">
    <w:name w:val="Caption"/>
    <w:basedOn w:val="Normale"/>
    <w:qFormat/>
    <w:rsid w:val="0036615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qFormat/>
    <w:rsid w:val="00CC4591"/>
    <w:pPr>
      <w:suppressLineNumbers/>
    </w:pPr>
    <w:rPr>
      <w:rFonts w:cs="Mangal"/>
    </w:rPr>
  </w:style>
  <w:style w:type="paragraph" w:customStyle="1" w:styleId="Titolo1">
    <w:name w:val="Titolo1"/>
    <w:basedOn w:val="Normale"/>
    <w:uiPriority w:val="99"/>
    <w:qFormat/>
    <w:rsid w:val="00CC4591"/>
    <w:pPr>
      <w:keepNext/>
      <w:spacing w:before="240" w:after="120"/>
      <w:jc w:val="center"/>
    </w:pPr>
    <w:rPr>
      <w:rFonts w:ascii="Arial" w:eastAsia="Microsoft YaHei" w:hAnsi="Arial" w:cs="Mangal"/>
      <w:b/>
      <w:sz w:val="28"/>
      <w:szCs w:val="20"/>
    </w:rPr>
  </w:style>
  <w:style w:type="paragraph" w:styleId="Didascalia">
    <w:name w:val="caption"/>
    <w:basedOn w:val="Normale"/>
    <w:uiPriority w:val="99"/>
    <w:qFormat/>
    <w:rsid w:val="00CC4591"/>
    <w:pPr>
      <w:suppressLineNumbers/>
      <w:spacing w:before="120" w:after="120"/>
    </w:pPr>
    <w:rPr>
      <w:rFonts w:cs="Mangal"/>
      <w:i/>
      <w:iCs/>
    </w:rPr>
  </w:style>
  <w:style w:type="paragraph" w:styleId="Sottotitolo">
    <w:name w:val="Subtitle"/>
    <w:basedOn w:val="Normale"/>
    <w:link w:val="SottotitoloCarattere"/>
    <w:uiPriority w:val="99"/>
    <w:qFormat/>
    <w:rsid w:val="00CC4591"/>
    <w:pPr>
      <w:jc w:val="center"/>
    </w:pPr>
    <w:rPr>
      <w:rFonts w:ascii="Arial" w:hAnsi="Arial"/>
      <w:b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qFormat/>
    <w:rsid w:val="00CC4591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qFormat/>
    <w:rsid w:val="00CC459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oter">
    <w:name w:val="Footer"/>
    <w:basedOn w:val="Normale"/>
    <w:link w:val="PidipaginaCarattere"/>
    <w:uiPriority w:val="99"/>
    <w:rsid w:val="00CC4591"/>
    <w:pPr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link w:val="IntestazioneCarattere"/>
    <w:uiPriority w:val="99"/>
    <w:rsid w:val="00CC459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uiPriority w:val="99"/>
    <w:qFormat/>
    <w:rsid w:val="00CC4591"/>
  </w:style>
  <w:style w:type="paragraph" w:customStyle="1" w:styleId="Contenutotabella">
    <w:name w:val="Contenuto tabella"/>
    <w:basedOn w:val="Normale"/>
    <w:uiPriority w:val="99"/>
    <w:qFormat/>
    <w:rsid w:val="00CC4591"/>
  </w:style>
  <w:style w:type="paragraph" w:customStyle="1" w:styleId="Titolotabella">
    <w:name w:val="Titolo tabella"/>
    <w:basedOn w:val="Contenutotabella"/>
    <w:uiPriority w:val="99"/>
    <w:qFormat/>
    <w:rsid w:val="00CC4591"/>
  </w:style>
  <w:style w:type="paragraph" w:customStyle="1" w:styleId="Lineaorizzontale">
    <w:name w:val="Linea orizzontale"/>
    <w:basedOn w:val="Normale"/>
    <w:uiPriority w:val="99"/>
    <w:qFormat/>
    <w:rsid w:val="00CC4591"/>
  </w:style>
  <w:style w:type="paragraph" w:customStyle="1" w:styleId="Corpodeltesto1">
    <w:name w:val="Corpo del testo1"/>
    <w:basedOn w:val="Normale"/>
    <w:uiPriority w:val="99"/>
    <w:qFormat/>
    <w:rsid w:val="00CC4591"/>
    <w:pPr>
      <w:spacing w:after="140" w:line="288" w:lineRule="auto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CC4591"/>
    <w:pPr>
      <w:spacing w:after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DCF39-8905-4422-9352-15290DF2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Igiene Pubblica</dc:creator>
  <cp:lastModifiedBy>Draià Carmela</cp:lastModifiedBy>
  <cp:revision>2</cp:revision>
  <cp:lastPrinted>2019-04-12T11:31:00Z</cp:lastPrinted>
  <dcterms:created xsi:type="dcterms:W3CDTF">2019-04-15T14:04:00Z</dcterms:created>
  <dcterms:modified xsi:type="dcterms:W3CDTF">2019-04-15T14:04:00Z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